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36560">
      <w:pPr>
        <w:spacing w:line="360" w:lineRule="auto"/>
        <w:jc w:val="center"/>
        <w:textAlignment w:val="center"/>
      </w:pPr>
      <w:bookmarkStart w:id="0" w:name="_GoBack"/>
      <w:bookmarkEnd w:id="0"/>
      <w:r>
        <w:rPr>
          <w:rFonts w:ascii="宋体" w:hAnsi="宋体" w:eastAsia="宋体" w:cs="宋体"/>
          <w:b/>
          <w:color w:val="auto"/>
          <w:sz w:val="32"/>
        </w:rPr>
        <w:drawing>
          <wp:anchor distT="0" distB="0" distL="114300" distR="114300" simplePos="0" relativeHeight="251659264" behindDoc="0" locked="0" layoutInCell="1" allowOverlap="1">
            <wp:simplePos x="0" y="0"/>
            <wp:positionH relativeFrom="page">
              <wp:posOffset>11874500</wp:posOffset>
            </wp:positionH>
            <wp:positionV relativeFrom="topMargin">
              <wp:posOffset>10934700</wp:posOffset>
            </wp:positionV>
            <wp:extent cx="393700" cy="495300"/>
            <wp:effectExtent l="0" t="0" r="6350" b="0"/>
            <wp:wrapNone/>
            <wp:docPr id="100019" name="图片 10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pic:cNvPicPr>
                      <a:picLocks noChangeAspect="1"/>
                    </pic:cNvPicPr>
                  </pic:nvPicPr>
                  <pic:blipFill>
                    <a:blip r:embed="rId10"/>
                    <a:stretch>
                      <a:fillRect/>
                    </a:stretch>
                  </pic:blipFill>
                  <pic:spPr>
                    <a:xfrm>
                      <a:off x="0" y="0"/>
                      <a:ext cx="393700" cy="495300"/>
                    </a:xfrm>
                    <a:prstGeom prst="rect">
                      <a:avLst/>
                    </a:prstGeom>
                  </pic:spPr>
                </pic:pic>
              </a:graphicData>
            </a:graphic>
          </wp:anchor>
        </w:drawing>
      </w:r>
      <w:r>
        <w:rPr>
          <w:rFonts w:ascii="宋体" w:hAnsi="宋体" w:eastAsia="宋体" w:cs="宋体"/>
          <w:b/>
          <w:color w:val="auto"/>
          <w:sz w:val="32"/>
        </w:rPr>
        <w:drawing>
          <wp:anchor distT="0" distB="0" distL="114300" distR="114300" simplePos="0" relativeHeight="251660288" behindDoc="0" locked="0" layoutInCell="1" allowOverlap="1">
            <wp:simplePos x="0" y="0"/>
            <wp:positionH relativeFrom="page">
              <wp:posOffset>11087100</wp:posOffset>
            </wp:positionH>
            <wp:positionV relativeFrom="topMargin">
              <wp:posOffset>12268200</wp:posOffset>
            </wp:positionV>
            <wp:extent cx="254000" cy="266700"/>
            <wp:effectExtent l="0" t="0" r="12700" b="0"/>
            <wp:wrapNone/>
            <wp:docPr id="100017" name="图片 10001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学科网(www.zxxk.com)--教育资源门户，提供试卷、教案、课件、论文、素材以及各类教学资源下载，还有大量而丰富的教学相关资讯！"/>
                    <pic:cNvPicPr>
                      <a:picLocks noChangeAspect="1"/>
                    </pic:cNvPicPr>
                  </pic:nvPicPr>
                  <pic:blipFill>
                    <a:blip r:embed="rId11"/>
                    <a:stretch>
                      <a:fillRect/>
                    </a:stretch>
                  </pic:blipFill>
                  <pic:spPr>
                    <a:xfrm>
                      <a:off x="0" y="0"/>
                      <a:ext cx="254000" cy="266700"/>
                    </a:xfrm>
                    <a:prstGeom prst="rect">
                      <a:avLst/>
                    </a:prstGeom>
                  </pic:spPr>
                </pic:pic>
              </a:graphicData>
            </a:graphic>
          </wp:anchor>
        </w:drawing>
      </w:r>
      <w:r>
        <w:rPr>
          <w:rFonts w:ascii="宋体" w:hAnsi="宋体" w:eastAsia="宋体" w:cs="宋体"/>
          <w:b/>
          <w:color w:val="auto"/>
          <w:sz w:val="32"/>
        </w:rPr>
        <w:t>广安市</w:t>
      </w:r>
      <w:r>
        <w:rPr>
          <w:rFonts w:ascii="Times New Roman" w:hAnsi="Times New Roman" w:eastAsia="Times New Roman" w:cs="Times New Roman"/>
          <w:b/>
          <w:color w:val="auto"/>
          <w:sz w:val="32"/>
        </w:rPr>
        <w:t>2026</w:t>
      </w:r>
      <w:r>
        <w:rPr>
          <w:rFonts w:ascii="宋体" w:hAnsi="宋体" w:eastAsia="宋体" w:cs="宋体"/>
          <w:b/>
          <w:color w:val="auto"/>
          <w:sz w:val="32"/>
        </w:rPr>
        <w:t>年初中学业水平考试试题</w:t>
      </w:r>
    </w:p>
    <w:p w14:paraId="28B97CB1">
      <w:pPr>
        <w:spacing w:line="360" w:lineRule="auto"/>
        <w:jc w:val="center"/>
        <w:textAlignment w:val="center"/>
      </w:pPr>
      <w:r>
        <w:rPr>
          <w:rFonts w:ascii="宋体" w:hAnsi="宋体" w:eastAsia="宋体" w:cs="宋体"/>
          <w:b/>
          <w:color w:val="auto"/>
          <w:sz w:val="32"/>
        </w:rPr>
        <w:t>历史</w:t>
      </w:r>
    </w:p>
    <w:p w14:paraId="331E66D2">
      <w:pPr>
        <w:spacing w:line="360" w:lineRule="auto"/>
        <w:jc w:val="left"/>
        <w:textAlignment w:val="center"/>
      </w:pPr>
      <w:r>
        <w:rPr>
          <w:rFonts w:ascii="宋体" w:hAnsi="宋体" w:eastAsia="宋体" w:cs="宋体"/>
          <w:b/>
          <w:color w:val="auto"/>
          <w:sz w:val="24"/>
        </w:rPr>
        <w:t>注意事项：</w:t>
      </w:r>
    </w:p>
    <w:p w14:paraId="274C3817">
      <w:pPr>
        <w:spacing w:line="360" w:lineRule="auto"/>
        <w:jc w:val="left"/>
        <w:textAlignment w:val="center"/>
      </w:pPr>
      <w:r>
        <w:rPr>
          <w:rFonts w:ascii="Times New Roman" w:hAnsi="Times New Roman" w:eastAsia="Times New Roman" w:cs="Times New Roman"/>
          <w:b/>
          <w:color w:val="auto"/>
          <w:sz w:val="24"/>
        </w:rPr>
        <w:t>1.</w:t>
      </w:r>
      <w:r>
        <w:rPr>
          <w:rFonts w:ascii="宋体" w:hAnsi="宋体" w:eastAsia="宋体" w:cs="宋体"/>
          <w:b/>
          <w:color w:val="auto"/>
          <w:sz w:val="24"/>
        </w:rPr>
        <w:t>本试卷分为试题卷（</w:t>
      </w:r>
      <w:r>
        <w:rPr>
          <w:rFonts w:ascii="Times New Roman" w:hAnsi="Times New Roman" w:eastAsia="Times New Roman" w:cs="Times New Roman"/>
          <w:b/>
          <w:color w:val="auto"/>
          <w:sz w:val="24"/>
        </w:rPr>
        <w:t>1—4</w:t>
      </w:r>
      <w:r>
        <w:rPr>
          <w:rFonts w:ascii="宋体" w:hAnsi="宋体" w:eastAsia="宋体" w:cs="宋体"/>
          <w:b/>
          <w:color w:val="auto"/>
          <w:sz w:val="24"/>
        </w:rPr>
        <w:t>页）和答题卡两部分。满分</w:t>
      </w:r>
      <w:r>
        <w:rPr>
          <w:rFonts w:ascii="Times New Roman" w:hAnsi="Times New Roman" w:eastAsia="Times New Roman" w:cs="Times New Roman"/>
          <w:b/>
          <w:color w:val="auto"/>
          <w:sz w:val="24"/>
        </w:rPr>
        <w:t>100</w:t>
      </w:r>
      <w:r>
        <w:rPr>
          <w:rFonts w:ascii="宋体" w:hAnsi="宋体" w:eastAsia="宋体" w:cs="宋体"/>
          <w:b/>
          <w:color w:val="auto"/>
          <w:sz w:val="24"/>
        </w:rPr>
        <w:t>分，和道德与法治同堂，考试时间共</w:t>
      </w:r>
      <w:r>
        <w:rPr>
          <w:rFonts w:ascii="Times New Roman" w:hAnsi="Times New Roman" w:eastAsia="Times New Roman" w:cs="Times New Roman"/>
          <w:b/>
          <w:color w:val="auto"/>
          <w:sz w:val="24"/>
        </w:rPr>
        <w:t>120</w:t>
      </w:r>
      <w:r>
        <w:rPr>
          <w:rFonts w:ascii="宋体" w:hAnsi="宋体" w:eastAsia="宋体" w:cs="宋体"/>
          <w:b/>
          <w:color w:val="auto"/>
          <w:sz w:val="24"/>
        </w:rPr>
        <w:t>分钟。</w:t>
      </w:r>
    </w:p>
    <w:p w14:paraId="138A543D">
      <w:pPr>
        <w:spacing w:line="360" w:lineRule="auto"/>
        <w:jc w:val="left"/>
        <w:textAlignment w:val="center"/>
      </w:pPr>
      <w:r>
        <w:rPr>
          <w:rFonts w:ascii="Times New Roman" w:hAnsi="Times New Roman" w:eastAsia="Times New Roman" w:cs="Times New Roman"/>
          <w:b/>
          <w:color w:val="auto"/>
          <w:sz w:val="24"/>
        </w:rPr>
        <w:t>2.</w:t>
      </w:r>
      <w:r>
        <w:rPr>
          <w:rFonts w:ascii="宋体" w:hAnsi="宋体" w:eastAsia="宋体" w:cs="宋体"/>
          <w:b/>
          <w:color w:val="auto"/>
          <w:sz w:val="24"/>
        </w:rPr>
        <w:t>考生答题前，应认真按准考证核对条形码，若无误，在答题卡的规定区域用</w:t>
      </w:r>
      <w:r>
        <w:rPr>
          <w:rFonts w:ascii="Times New Roman" w:hAnsi="Times New Roman" w:eastAsia="Times New Roman" w:cs="Times New Roman"/>
          <w:b/>
          <w:color w:val="auto"/>
          <w:sz w:val="24"/>
        </w:rPr>
        <w:t>0.5</w:t>
      </w:r>
      <w:r>
        <w:rPr>
          <w:rFonts w:ascii="宋体" w:hAnsi="宋体" w:eastAsia="宋体" w:cs="宋体"/>
          <w:b/>
          <w:color w:val="auto"/>
          <w:sz w:val="24"/>
        </w:rPr>
        <w:t>毫米黑色墨迹签字笔填写姓名、准考证号和座位号。</w:t>
      </w:r>
    </w:p>
    <w:p w14:paraId="065280E7">
      <w:pPr>
        <w:spacing w:line="360" w:lineRule="auto"/>
        <w:jc w:val="left"/>
        <w:textAlignment w:val="center"/>
      </w:pPr>
      <w:r>
        <w:rPr>
          <w:rFonts w:ascii="Times New Roman" w:hAnsi="Times New Roman" w:eastAsia="Times New Roman" w:cs="Times New Roman"/>
          <w:b/>
          <w:color w:val="auto"/>
          <w:sz w:val="24"/>
        </w:rPr>
        <w:t>3.</w:t>
      </w:r>
      <w:r>
        <w:rPr>
          <w:rFonts w:ascii="宋体" w:hAnsi="宋体" w:eastAsia="宋体" w:cs="宋体"/>
          <w:b/>
          <w:color w:val="auto"/>
          <w:sz w:val="24"/>
        </w:rPr>
        <w:t>请将选择题答案用</w:t>
      </w:r>
      <w:r>
        <w:rPr>
          <w:rFonts w:ascii="Times New Roman" w:hAnsi="Times New Roman" w:eastAsia="Times New Roman" w:cs="Times New Roman"/>
          <w:b/>
          <w:color w:val="auto"/>
          <w:sz w:val="24"/>
        </w:rPr>
        <w:t>2B</w:t>
      </w:r>
      <w:r>
        <w:rPr>
          <w:rFonts w:ascii="宋体" w:hAnsi="宋体" w:eastAsia="宋体" w:cs="宋体"/>
          <w:b/>
          <w:color w:val="auto"/>
          <w:sz w:val="24"/>
        </w:rPr>
        <w:t>铅笔填涂在答题卡上题号对应位置，非选择题直接用</w:t>
      </w:r>
      <w:r>
        <w:rPr>
          <w:rFonts w:ascii="Times New Roman" w:hAnsi="Times New Roman" w:eastAsia="Times New Roman" w:cs="Times New Roman"/>
          <w:b/>
          <w:color w:val="auto"/>
          <w:sz w:val="24"/>
        </w:rPr>
        <w:t>0.5</w:t>
      </w:r>
      <w:r>
        <w:rPr>
          <w:rFonts w:ascii="宋体" w:hAnsi="宋体" w:eastAsia="宋体" w:cs="宋体"/>
          <w:b/>
          <w:color w:val="auto"/>
          <w:sz w:val="24"/>
        </w:rPr>
        <w:t>毫米黑色墨迹签字笔在答题卡上题号对应的答题区域内作答，超出答题区域作答的、未在题号对应答题区域内作答的不得分。在试题卷、草稿纸上答题无效。</w:t>
      </w:r>
    </w:p>
    <w:p w14:paraId="324CC53C">
      <w:pPr>
        <w:spacing w:line="360" w:lineRule="auto"/>
        <w:jc w:val="left"/>
        <w:textAlignment w:val="center"/>
      </w:pPr>
      <w:r>
        <w:rPr>
          <w:rFonts w:ascii="Times New Roman" w:hAnsi="Times New Roman" w:eastAsia="Times New Roman" w:cs="Times New Roman"/>
          <w:b/>
          <w:color w:val="auto"/>
          <w:sz w:val="24"/>
        </w:rPr>
        <w:t>4.</w:t>
      </w:r>
      <w:r>
        <w:rPr>
          <w:rFonts w:ascii="宋体" w:hAnsi="宋体" w:eastAsia="宋体" w:cs="宋体"/>
          <w:b/>
          <w:color w:val="auto"/>
          <w:sz w:val="24"/>
        </w:rPr>
        <w:t>考试结束，监考员必须将参考学生和缺考学生的答题卡、试题卷、草稿纸一并收回。</w:t>
      </w:r>
    </w:p>
    <w:p w14:paraId="0E6C7F64">
      <w:pPr>
        <w:spacing w:line="360" w:lineRule="auto"/>
        <w:jc w:val="left"/>
        <w:textAlignment w:val="center"/>
      </w:pPr>
      <w:r>
        <w:rPr>
          <w:rFonts w:ascii="宋体" w:hAnsi="宋体" w:eastAsia="宋体" w:cs="宋体"/>
          <w:b/>
          <w:color w:val="auto"/>
          <w:sz w:val="24"/>
        </w:rPr>
        <w:t>一、单项选择题（本大题共</w:t>
      </w:r>
      <w:r>
        <w:rPr>
          <w:rFonts w:ascii="Times New Roman" w:hAnsi="Times New Roman" w:eastAsia="Times New Roman" w:cs="Times New Roman"/>
          <w:b/>
          <w:color w:val="auto"/>
          <w:sz w:val="24"/>
        </w:rPr>
        <w:t>13</w:t>
      </w:r>
      <w:r>
        <w:rPr>
          <w:rFonts w:ascii="宋体" w:hAnsi="宋体" w:eastAsia="宋体" w:cs="宋体"/>
          <w:b/>
          <w:color w:val="auto"/>
          <w:sz w:val="24"/>
        </w:rPr>
        <w:t>小题，每小题</w:t>
      </w:r>
      <w:r>
        <w:rPr>
          <w:rFonts w:ascii="Times New Roman" w:hAnsi="Times New Roman" w:eastAsia="Times New Roman" w:cs="Times New Roman"/>
          <w:b/>
          <w:color w:val="auto"/>
          <w:sz w:val="24"/>
        </w:rPr>
        <w:t>3</w:t>
      </w:r>
      <w:r>
        <w:rPr>
          <w:rFonts w:ascii="宋体" w:hAnsi="宋体" w:eastAsia="宋体" w:cs="宋体"/>
          <w:b/>
          <w:color w:val="auto"/>
          <w:sz w:val="24"/>
        </w:rPr>
        <w:t>分，共</w:t>
      </w:r>
      <w:r>
        <w:rPr>
          <w:rFonts w:ascii="Times New Roman" w:hAnsi="Times New Roman" w:eastAsia="Times New Roman" w:cs="Times New Roman"/>
          <w:b/>
          <w:color w:val="auto"/>
          <w:sz w:val="24"/>
        </w:rPr>
        <w:t>39</w:t>
      </w:r>
      <w:r>
        <w:rPr>
          <w:rFonts w:ascii="宋体" w:hAnsi="宋体" w:eastAsia="宋体" w:cs="宋体"/>
          <w:b/>
          <w:color w:val="auto"/>
          <w:sz w:val="24"/>
        </w:rPr>
        <w:t>分）</w:t>
      </w:r>
    </w:p>
    <w:p w14:paraId="5512D933">
      <w:pPr>
        <w:spacing w:line="360" w:lineRule="auto"/>
        <w:jc w:val="left"/>
        <w:textAlignment w:val="center"/>
      </w:pPr>
      <w:r>
        <w:rPr>
          <w:color w:val="auto"/>
        </w:rPr>
        <w:t xml:space="preserve">1. </w:t>
      </w:r>
      <w:r>
        <w:rPr>
          <w:rFonts w:ascii="宋体" w:hAnsi="宋体" w:eastAsia="宋体" w:cs="宋体"/>
          <w:color w:val="auto"/>
        </w:rPr>
        <w:t>下列出土文物，反映出当时社会的阶级分化已经相当明显的是（</w:t>
      </w:r>
      <w:r>
        <w:rPr>
          <w:rFonts w:ascii="Times New Roman" w:hAnsi="Times New Roman" w:eastAsia="Times New Roman" w:cs="Times New Roman"/>
          <w:color w:val="auto"/>
        </w:rPr>
        <w:t xml:space="preserve">   </w:t>
      </w:r>
      <w:r>
        <w:rPr>
          <w:rFonts w:ascii="宋体" w:hAnsi="宋体" w:eastAsia="宋体" w:cs="宋体"/>
          <w:color w:val="auto"/>
        </w:rPr>
        <w:t>）</w:t>
      </w:r>
    </w:p>
    <w:p w14:paraId="7DF6FAFB">
      <w:pPr>
        <w:spacing w:line="360" w:lineRule="auto"/>
        <w:jc w:val="both"/>
        <w:textAlignment w:val="center"/>
      </w:pPr>
      <w:r>
        <w:drawing>
          <wp:inline distT="0" distB="0" distL="114300" distR="114300">
            <wp:extent cx="990600" cy="1019175"/>
            <wp:effectExtent l="0" t="0" r="0" b="9525"/>
            <wp:docPr id="100003" name="图片 10000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学科网(www.zxxk.com)--教育资源门户，提供试卷、教案、课件、论文、素材以及各类教学资源下载，还有大量而丰富的教学相关资讯！"/>
                    <pic:cNvPicPr>
                      <a:picLocks noChangeAspect="1"/>
                    </pic:cNvPicPr>
                  </pic:nvPicPr>
                  <pic:blipFill>
                    <a:blip r:embed="rId12"/>
                    <a:stretch>
                      <a:fillRect/>
                    </a:stretch>
                  </pic:blipFill>
                  <pic:spPr>
                    <a:xfrm>
                      <a:off x="0" y="0"/>
                      <a:ext cx="990600" cy="1019175"/>
                    </a:xfrm>
                    <a:prstGeom prst="rect">
                      <a:avLst/>
                    </a:prstGeom>
                  </pic:spPr>
                </pic:pic>
              </a:graphicData>
            </a:graphic>
          </wp:inline>
        </w:drawing>
      </w:r>
      <w:r>
        <w:rPr>
          <w:color w:val="auto"/>
        </w:rPr>
        <w:t xml:space="preserve">     </w:t>
      </w:r>
      <w:r>
        <w:drawing>
          <wp:inline distT="0" distB="0" distL="114300" distR="114300">
            <wp:extent cx="1447800" cy="990600"/>
            <wp:effectExtent l="0" t="0" r="0" b="0"/>
            <wp:docPr id="100005" name="图片 10000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学科网(www.zxxk.com)--教育资源门户，提供试卷、教案、课件、论文、素材以及各类教学资源下载，还有大量而丰富的教学相关资讯！"/>
                    <pic:cNvPicPr>
                      <a:picLocks noChangeAspect="1"/>
                    </pic:cNvPicPr>
                  </pic:nvPicPr>
                  <pic:blipFill>
                    <a:blip r:embed="rId13"/>
                    <a:stretch>
                      <a:fillRect/>
                    </a:stretch>
                  </pic:blipFill>
                  <pic:spPr>
                    <a:xfrm>
                      <a:off x="0" y="0"/>
                      <a:ext cx="1447800" cy="990600"/>
                    </a:xfrm>
                    <a:prstGeom prst="rect">
                      <a:avLst/>
                    </a:prstGeom>
                  </pic:spPr>
                </pic:pic>
              </a:graphicData>
            </a:graphic>
          </wp:inline>
        </w:drawing>
      </w:r>
      <w:r>
        <w:rPr>
          <w:color w:val="auto"/>
        </w:rPr>
        <w:t xml:space="preserve">    </w:t>
      </w:r>
      <w:r>
        <w:drawing>
          <wp:inline distT="0" distB="0" distL="114300" distR="114300">
            <wp:extent cx="1076325" cy="942975"/>
            <wp:effectExtent l="0" t="0" r="9525" b="9525"/>
            <wp:docPr id="100007" name="图片 10000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学科网(www.zxxk.com)--教育资源门户，提供试卷、教案、课件、论文、素材以及各类教学资源下载，还有大量而丰富的教学相关资讯！"/>
                    <pic:cNvPicPr>
                      <a:picLocks noChangeAspect="1"/>
                    </pic:cNvPicPr>
                  </pic:nvPicPr>
                  <pic:blipFill>
                    <a:blip r:embed="rId14"/>
                    <a:stretch>
                      <a:fillRect/>
                    </a:stretch>
                  </pic:blipFill>
                  <pic:spPr>
                    <a:xfrm>
                      <a:off x="0" y="0"/>
                      <a:ext cx="1076325" cy="942975"/>
                    </a:xfrm>
                    <a:prstGeom prst="rect">
                      <a:avLst/>
                    </a:prstGeom>
                  </pic:spPr>
                </pic:pic>
              </a:graphicData>
            </a:graphic>
          </wp:inline>
        </w:drawing>
      </w:r>
      <w:r>
        <w:rPr>
          <w:color w:val="auto"/>
        </w:rPr>
        <w:t xml:space="preserve">    </w:t>
      </w:r>
      <w:r>
        <w:drawing>
          <wp:inline distT="0" distB="0" distL="114300" distR="114300">
            <wp:extent cx="1362075" cy="1019175"/>
            <wp:effectExtent l="0" t="0" r="9525" b="9525"/>
            <wp:docPr id="100009" name="图片 10000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学科网(www.zxxk.com)--教育资源门户，提供试卷、教案、课件、论文、素材以及各类教学资源下载，还有大量而丰富的教学相关资讯！"/>
                    <pic:cNvPicPr>
                      <a:picLocks noChangeAspect="1"/>
                    </pic:cNvPicPr>
                  </pic:nvPicPr>
                  <pic:blipFill>
                    <a:blip r:embed="rId15"/>
                    <a:stretch>
                      <a:fillRect/>
                    </a:stretch>
                  </pic:blipFill>
                  <pic:spPr>
                    <a:xfrm>
                      <a:off x="0" y="0"/>
                      <a:ext cx="1362075" cy="1019175"/>
                    </a:xfrm>
                    <a:prstGeom prst="rect">
                      <a:avLst/>
                    </a:prstGeom>
                  </pic:spPr>
                </pic:pic>
              </a:graphicData>
            </a:graphic>
          </wp:inline>
        </w:drawing>
      </w:r>
      <w:r>
        <w:drawing>
          <wp:inline distT="0" distB="0" distL="114300" distR="114300">
            <wp:extent cx="838200" cy="962025"/>
            <wp:effectExtent l="0" t="0" r="0" b="9525"/>
            <wp:docPr id="100011" name="图片 10001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学科网(www.zxxk.com)--教育资源门户，提供试卷、教案、课件、论文、素材以及各类教学资源下载，还有大量而丰富的教学相关资讯！"/>
                    <pic:cNvPicPr>
                      <a:picLocks noChangeAspect="1"/>
                    </pic:cNvPicPr>
                  </pic:nvPicPr>
                  <pic:blipFill>
                    <a:blip r:embed="rId16"/>
                    <a:stretch>
                      <a:fillRect/>
                    </a:stretch>
                  </pic:blipFill>
                  <pic:spPr>
                    <a:xfrm>
                      <a:off x="0" y="0"/>
                      <a:ext cx="838200" cy="962025"/>
                    </a:xfrm>
                    <a:prstGeom prst="rect">
                      <a:avLst/>
                    </a:prstGeom>
                  </pic:spPr>
                </pic:pic>
              </a:graphicData>
            </a:graphic>
          </wp:inline>
        </w:drawing>
      </w:r>
    </w:p>
    <w:p w14:paraId="0C2286F5">
      <w:pPr>
        <w:tabs>
          <w:tab w:val="left" w:pos="4873"/>
        </w:tabs>
        <w:spacing w:line="360" w:lineRule="auto"/>
        <w:jc w:val="left"/>
        <w:textAlignment w:val="center"/>
        <w:rPr>
          <w:color w:val="auto"/>
        </w:rPr>
      </w:pPr>
      <w:r>
        <w:t xml:space="preserve">A. </w:t>
      </w:r>
      <w:r>
        <w:rPr>
          <w:rFonts w:ascii="宋体" w:hAnsi="宋体" w:eastAsia="宋体" w:cs="宋体"/>
          <w:color w:val="auto"/>
        </w:rPr>
        <w:t>仙人洞陶罐</w:t>
      </w:r>
      <w:r>
        <w:tab/>
      </w:r>
      <w:r>
        <w:t xml:space="preserve">B. </w:t>
      </w:r>
      <w:r>
        <w:rPr>
          <w:rFonts w:ascii="宋体" w:hAnsi="宋体" w:eastAsia="宋体" w:cs="宋体"/>
          <w:color w:val="auto"/>
        </w:rPr>
        <w:t>半坡人面鱼纹彩陶盆</w:t>
      </w:r>
    </w:p>
    <w:p w14:paraId="18B76F43">
      <w:pPr>
        <w:tabs>
          <w:tab w:val="left" w:pos="4873"/>
        </w:tabs>
        <w:spacing w:line="360" w:lineRule="auto"/>
        <w:jc w:val="left"/>
        <w:textAlignment w:val="center"/>
        <w:rPr>
          <w:color w:val="000000"/>
        </w:rPr>
      </w:pPr>
      <w:r>
        <w:t xml:space="preserve">C. </w:t>
      </w:r>
      <w:r>
        <w:rPr>
          <w:rFonts w:ascii="宋体" w:hAnsi="宋体" w:eastAsia="宋体" w:cs="宋体"/>
          <w:color w:val="auto"/>
        </w:rPr>
        <w:t>河姆渡骨耜</w:t>
      </w:r>
      <w:r>
        <w:tab/>
      </w:r>
      <w:r>
        <w:t xml:space="preserve">D. </w:t>
      </w:r>
      <w:r>
        <w:rPr>
          <w:rFonts w:ascii="宋体" w:hAnsi="宋体" w:eastAsia="宋体" w:cs="宋体"/>
          <w:color w:val="auto"/>
        </w:rPr>
        <w:t>良渚玉琮和玉钺</w:t>
      </w:r>
    </w:p>
    <w:p w14:paraId="79A3F8B8">
      <w:pPr>
        <w:spacing w:line="360" w:lineRule="auto"/>
        <w:jc w:val="left"/>
        <w:textAlignment w:val="center"/>
        <w:rPr>
          <w:color w:val="000000"/>
        </w:rPr>
      </w:pPr>
      <w:r>
        <w:rPr>
          <w:color w:val="000000"/>
        </w:rPr>
        <w:t xml:space="preserve">2. </w:t>
      </w:r>
      <w:r>
        <w:rPr>
          <w:rFonts w:ascii="宋体" w:hAnsi="宋体" w:eastAsia="宋体" w:cs="宋体"/>
          <w:color w:val="000000"/>
        </w:rPr>
        <w:t>《汉书</w:t>
      </w:r>
      <w:r>
        <w:rPr>
          <w:rFonts w:ascii="Times New Roman" w:hAnsi="Times New Roman" w:eastAsia="Times New Roman" w:cs="Times New Roman"/>
          <w:color w:val="000000"/>
        </w:rPr>
        <w:t>·</w:t>
      </w:r>
      <w:r>
        <w:rPr>
          <w:rFonts w:ascii="宋体" w:hAnsi="宋体" w:eastAsia="宋体" w:cs="宋体"/>
          <w:color w:val="000000"/>
        </w:rPr>
        <w:t>景帝纪》：“汉兴，扫除烦苛，与民休息。至于孝文，加之以恭俭，孝景遵业，五六十载之间，至于移风易俗，黎民醇厚。周云成康，汉言文景，美矣！”这段材料表明，“文景之治”的出现是因为汉初（</w:t>
      </w:r>
      <w:r>
        <w:rPr>
          <w:rFonts w:ascii="Times New Roman" w:hAnsi="Times New Roman" w:eastAsia="Times New Roman" w:cs="Times New Roman"/>
          <w:color w:val="000000"/>
        </w:rPr>
        <w:t xml:space="preserve">   </w:t>
      </w:r>
      <w:r>
        <w:rPr>
          <w:rFonts w:ascii="宋体" w:hAnsi="宋体" w:eastAsia="宋体" w:cs="宋体"/>
          <w:color w:val="000000"/>
        </w:rPr>
        <w:t>）</w:t>
      </w:r>
    </w:p>
    <w:p w14:paraId="0FC4A3C0">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推行休养生息政策</w:t>
      </w:r>
      <w:r>
        <w:rPr>
          <w:color w:val="000000"/>
        </w:rPr>
        <w:tab/>
      </w:r>
      <w:r>
        <w:rPr>
          <w:color w:val="000000"/>
        </w:rPr>
        <w:t xml:space="preserve">B. </w:t>
      </w:r>
      <w:r>
        <w:rPr>
          <w:rFonts w:ascii="宋体" w:hAnsi="宋体" w:eastAsia="宋体" w:cs="宋体"/>
          <w:color w:val="000000"/>
        </w:rPr>
        <w:t>尊崇儒术统一思想</w:t>
      </w:r>
    </w:p>
    <w:p w14:paraId="7C4C17AF">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江南地区初步开发</w:t>
      </w:r>
      <w:r>
        <w:rPr>
          <w:color w:val="000000"/>
        </w:rPr>
        <w:tab/>
      </w:r>
      <w:r>
        <w:rPr>
          <w:color w:val="000000"/>
        </w:rPr>
        <w:t xml:space="preserve">D. </w:t>
      </w:r>
      <w:r>
        <w:rPr>
          <w:rFonts w:ascii="宋体" w:hAnsi="宋体" w:eastAsia="宋体" w:cs="宋体"/>
          <w:color w:val="000000"/>
        </w:rPr>
        <w:t>扭转尚武轻文风气</w:t>
      </w:r>
    </w:p>
    <w:p w14:paraId="48F37C6B">
      <w:pPr>
        <w:spacing w:line="360" w:lineRule="auto"/>
        <w:jc w:val="left"/>
        <w:textAlignment w:val="center"/>
        <w:rPr>
          <w:color w:val="000000"/>
        </w:rPr>
      </w:pPr>
      <w:r>
        <w:rPr>
          <w:color w:val="000000"/>
        </w:rPr>
        <w:t xml:space="preserve">3. </w:t>
      </w:r>
      <w:r>
        <w:rPr>
          <w:rFonts w:ascii="宋体" w:hAnsi="宋体" w:eastAsia="宋体" w:cs="宋体"/>
          <w:color w:val="000000"/>
        </w:rPr>
        <w:t>“使出身社会中下层的读书人通过相对公平的考试参与政权，扩大了统治的基础，提高了官员的文化素质，加强了中央集权。”这种选官制度是（</w:t>
      </w:r>
      <w:r>
        <w:rPr>
          <w:rFonts w:ascii="Times New Roman" w:hAnsi="Times New Roman" w:eastAsia="Times New Roman" w:cs="Times New Roman"/>
          <w:color w:val="000000"/>
        </w:rPr>
        <w:t xml:space="preserve">   </w:t>
      </w:r>
      <w:r>
        <w:rPr>
          <w:rFonts w:ascii="宋体" w:hAnsi="宋体" w:eastAsia="宋体" w:cs="宋体"/>
          <w:color w:val="000000"/>
        </w:rPr>
        <w:t>）</w:t>
      </w:r>
    </w:p>
    <w:p w14:paraId="4B20D750">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分封制</w:t>
      </w:r>
      <w:r>
        <w:rPr>
          <w:color w:val="000000"/>
        </w:rPr>
        <w:tab/>
      </w:r>
      <w:r>
        <w:rPr>
          <w:color w:val="000000"/>
        </w:rPr>
        <w:t xml:space="preserve">B. </w:t>
      </w:r>
      <w:r>
        <w:rPr>
          <w:rFonts w:ascii="宋体" w:hAnsi="宋体" w:eastAsia="宋体" w:cs="宋体"/>
          <w:color w:val="000000"/>
        </w:rPr>
        <w:t>科举制</w:t>
      </w:r>
      <w:r>
        <w:rPr>
          <w:color w:val="000000"/>
        </w:rPr>
        <w:tab/>
      </w:r>
      <w:r>
        <w:rPr>
          <w:color w:val="000000"/>
        </w:rPr>
        <w:t xml:space="preserve">C. </w:t>
      </w:r>
      <w:r>
        <w:rPr>
          <w:rFonts w:ascii="宋体" w:hAnsi="宋体" w:eastAsia="宋体" w:cs="宋体"/>
          <w:color w:val="000000"/>
        </w:rPr>
        <w:t>察举制</w:t>
      </w:r>
      <w:r>
        <w:rPr>
          <w:color w:val="000000"/>
        </w:rPr>
        <w:tab/>
      </w:r>
      <w:r>
        <w:rPr>
          <w:color w:val="000000"/>
        </w:rPr>
        <w:t xml:space="preserve">D. </w:t>
      </w:r>
      <w:r>
        <w:rPr>
          <w:rFonts w:ascii="宋体" w:hAnsi="宋体" w:eastAsia="宋体" w:cs="宋体"/>
          <w:color w:val="000000"/>
        </w:rPr>
        <w:t>三省六部制</w:t>
      </w:r>
    </w:p>
    <w:p w14:paraId="4AA94E4A">
      <w:pPr>
        <w:spacing w:line="360" w:lineRule="auto"/>
        <w:jc w:val="left"/>
        <w:textAlignment w:val="center"/>
        <w:rPr>
          <w:color w:val="000000"/>
        </w:rPr>
      </w:pPr>
      <w:r>
        <w:rPr>
          <w:color w:val="000000"/>
        </w:rPr>
        <w:t xml:space="preserve">4. </w:t>
      </w:r>
      <w:r>
        <w:rPr>
          <w:rFonts w:ascii="宋体" w:hAnsi="宋体" w:eastAsia="宋体" w:cs="宋体"/>
          <w:color w:val="000000"/>
        </w:rPr>
        <w:t>“蕃人旧日不耕犁，相学如今种禾黍。</w:t>
      </w:r>
      <w:r>
        <w:rPr>
          <w:rFonts w:ascii="Times New Roman" w:hAnsi="Times New Roman" w:eastAsia="Times New Roman" w:cs="Times New Roman"/>
          <w:color w:val="000000"/>
        </w:rPr>
        <w:t>……</w:t>
      </w:r>
      <w:r>
        <w:rPr>
          <w:rFonts w:ascii="宋体" w:hAnsi="宋体" w:eastAsia="宋体" w:cs="宋体"/>
          <w:color w:val="000000"/>
        </w:rPr>
        <w:t>城头山鸡鸣角角，洛阳家家学胡乐。”“女为胡妇学胡妆，伎进胡音务胡乐。</w:t>
      </w:r>
      <w:r>
        <w:rPr>
          <w:rFonts w:ascii="Times New Roman" w:hAnsi="Times New Roman" w:eastAsia="Times New Roman" w:cs="Times New Roman"/>
          <w:color w:val="000000"/>
        </w:rPr>
        <w:t>……</w:t>
      </w:r>
      <w:r>
        <w:rPr>
          <w:rFonts w:ascii="宋体" w:hAnsi="宋体" w:eastAsia="宋体" w:cs="宋体"/>
          <w:color w:val="000000"/>
        </w:rPr>
        <w:t>胡音胡骑与胡妆，五十年来竞纷泊。”诗句反映出唐朝（</w:t>
      </w:r>
      <w:r>
        <w:rPr>
          <w:rFonts w:ascii="Times New Roman" w:hAnsi="Times New Roman" w:eastAsia="Times New Roman" w:cs="Times New Roman"/>
          <w:color w:val="000000"/>
        </w:rPr>
        <w:t xml:space="preserve">   </w:t>
      </w:r>
      <w:r>
        <w:rPr>
          <w:rFonts w:ascii="宋体" w:hAnsi="宋体" w:eastAsia="宋体" w:cs="宋体"/>
          <w:color w:val="000000"/>
        </w:rPr>
        <w:t>）</w:t>
      </w:r>
    </w:p>
    <w:p w14:paraId="7D0C56BF">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与东罗马帝国、大食交往频繁</w:t>
      </w:r>
      <w:r>
        <w:rPr>
          <w:color w:val="000000"/>
        </w:rPr>
        <w:tab/>
      </w:r>
      <w:r>
        <w:rPr>
          <w:color w:val="000000"/>
        </w:rPr>
        <w:t xml:space="preserve">B. </w:t>
      </w:r>
      <w:r>
        <w:rPr>
          <w:rFonts w:ascii="宋体" w:hAnsi="宋体" w:eastAsia="宋体" w:cs="宋体"/>
          <w:color w:val="000000"/>
        </w:rPr>
        <w:t>雕版印刷术传到埃及与欧洲</w:t>
      </w:r>
    </w:p>
    <w:p w14:paraId="49B34308">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与周边各民族间交往交流交融</w:t>
      </w:r>
      <w:r>
        <w:rPr>
          <w:color w:val="000000"/>
        </w:rPr>
        <w:tab/>
      </w:r>
      <w:r>
        <w:rPr>
          <w:color w:val="000000"/>
        </w:rPr>
        <w:t xml:space="preserve">D. </w:t>
      </w:r>
      <w:r>
        <w:rPr>
          <w:rFonts w:ascii="宋体" w:hAnsi="宋体" w:eastAsia="宋体" w:cs="宋体"/>
          <w:color w:val="000000"/>
        </w:rPr>
        <w:t>造纸术辗转流传到世界各地</w:t>
      </w:r>
    </w:p>
    <w:p w14:paraId="39D27D99">
      <w:pPr>
        <w:spacing w:line="360" w:lineRule="auto"/>
        <w:jc w:val="left"/>
        <w:textAlignment w:val="center"/>
        <w:rPr>
          <w:color w:val="000000"/>
        </w:rPr>
      </w:pPr>
      <w:r>
        <w:rPr>
          <w:color w:val="000000"/>
        </w:rPr>
        <w:t xml:space="preserve">5. </w:t>
      </w:r>
      <w:r>
        <w:rPr>
          <w:rFonts w:ascii="宋体" w:hAnsi="宋体" w:eastAsia="宋体" w:cs="宋体"/>
          <w:color w:val="000000"/>
        </w:rPr>
        <w:t>元朝统一极大地促进了我国统一多民族国家的巩固和发展，表现在中央政府（</w:t>
      </w:r>
      <w:r>
        <w:rPr>
          <w:rFonts w:ascii="Times New Roman" w:hAnsi="Times New Roman" w:eastAsia="Times New Roman" w:cs="Times New Roman"/>
          <w:color w:val="000000"/>
        </w:rPr>
        <w:t xml:space="preserve">   </w:t>
      </w:r>
      <w:r>
        <w:rPr>
          <w:rFonts w:ascii="宋体" w:hAnsi="宋体" w:eastAsia="宋体" w:cs="宋体"/>
          <w:color w:val="000000"/>
        </w:rPr>
        <w:t>）</w:t>
      </w:r>
    </w:p>
    <w:p w14:paraId="02F31472">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设西域都护府治理西域地区</w:t>
      </w:r>
      <w:r>
        <w:rPr>
          <w:color w:val="000000"/>
        </w:rPr>
        <w:tab/>
      </w:r>
      <w:r>
        <w:rPr>
          <w:color w:val="000000"/>
        </w:rPr>
        <w:t xml:space="preserve">B. </w:t>
      </w:r>
      <w:r>
        <w:rPr>
          <w:rFonts w:ascii="宋体" w:hAnsi="宋体" w:eastAsia="宋体" w:cs="宋体"/>
          <w:color w:val="000000"/>
        </w:rPr>
        <w:t>颁布《钦定藏内善后章程》</w:t>
      </w:r>
    </w:p>
    <w:p w14:paraId="3CE9F908">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对西藏正式行使行政管辖权</w:t>
      </w:r>
      <w:r>
        <w:rPr>
          <w:color w:val="000000"/>
        </w:rPr>
        <w:tab/>
      </w:r>
      <w:r>
        <w:rPr>
          <w:color w:val="000000"/>
        </w:rPr>
        <w:t xml:space="preserve">D. </w:t>
      </w:r>
      <w:r>
        <w:rPr>
          <w:rFonts w:ascii="宋体" w:hAnsi="宋体" w:eastAsia="宋体" w:cs="宋体"/>
          <w:color w:val="000000"/>
        </w:rPr>
        <w:t>建立新疆行省和台湾行省</w:t>
      </w:r>
    </w:p>
    <w:p w14:paraId="6FEE1DD1">
      <w:pPr>
        <w:spacing w:line="360" w:lineRule="auto"/>
        <w:jc w:val="left"/>
        <w:textAlignment w:val="center"/>
        <w:rPr>
          <w:color w:val="000000"/>
        </w:rPr>
      </w:pPr>
      <w:r>
        <w:rPr>
          <w:color w:val="000000"/>
        </w:rPr>
        <w:t xml:space="preserve">6. </w:t>
      </w:r>
      <w:r>
        <w:rPr>
          <w:rFonts w:ascii="宋体" w:hAnsi="宋体" w:eastAsia="宋体" w:cs="宋体"/>
          <w:color w:val="000000"/>
        </w:rPr>
        <w:t>据表可知，清朝前期（</w:t>
      </w:r>
      <w:r>
        <w:rPr>
          <w:rFonts w:ascii="Times New Roman" w:hAnsi="Times New Roman" w:eastAsia="Times New Roman" w:cs="Times New Roman"/>
          <w:color w:val="000000"/>
        </w:rPr>
        <w:t xml:space="preserve">   </w:t>
      </w:r>
      <w:r>
        <w:rPr>
          <w:rFonts w:ascii="宋体" w:hAnsi="宋体" w:eastAsia="宋体" w:cs="宋体"/>
          <w:color w:val="000000"/>
        </w:rPr>
        <w:t>）</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2340"/>
        <w:gridCol w:w="1710"/>
      </w:tblGrid>
      <w:tr w14:paraId="1E4E1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58FDCA6">
            <w:pPr>
              <w:spacing w:line="360" w:lineRule="auto"/>
              <w:jc w:val="center"/>
              <w:textAlignment w:val="center"/>
              <w:rPr>
                <w:color w:val="000000"/>
              </w:rPr>
            </w:pPr>
            <w:r>
              <w:rPr>
                <w:rFonts w:ascii="宋体" w:hAnsi="宋体" w:eastAsia="宋体" w:cs="宋体"/>
                <w:color w:val="000000"/>
              </w:rPr>
              <w:t>时间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43750AF">
            <w:pPr>
              <w:spacing w:line="360" w:lineRule="auto"/>
              <w:jc w:val="center"/>
              <w:textAlignment w:val="center"/>
              <w:rPr>
                <w:color w:val="000000"/>
              </w:rPr>
            </w:pPr>
            <w:r>
              <w:rPr>
                <w:rFonts w:ascii="宋体" w:hAnsi="宋体" w:eastAsia="宋体" w:cs="宋体"/>
                <w:color w:val="000000"/>
              </w:rPr>
              <w:t>耕地面积（顷）</w:t>
            </w:r>
          </w:p>
        </w:tc>
      </w:tr>
      <w:tr w14:paraId="2217F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6CC673B">
            <w:pPr>
              <w:spacing w:line="360" w:lineRule="auto"/>
              <w:jc w:val="center"/>
              <w:textAlignment w:val="center"/>
              <w:rPr>
                <w:color w:val="000000"/>
              </w:rPr>
            </w:pPr>
            <w:r>
              <w:rPr>
                <w:rFonts w:ascii="宋体" w:hAnsi="宋体" w:eastAsia="宋体" w:cs="宋体"/>
                <w:color w:val="000000"/>
              </w:rPr>
              <w:t>顺治十八年（</w:t>
            </w:r>
            <w:r>
              <w:rPr>
                <w:rFonts w:ascii="Times New Roman" w:hAnsi="Times New Roman" w:eastAsia="Times New Roman" w:cs="Times New Roman"/>
                <w:color w:val="000000"/>
              </w:rPr>
              <w:t>1661</w:t>
            </w:r>
            <w:r>
              <w:rPr>
                <w:rFonts w:ascii="宋体" w:hAnsi="宋体" w:eastAsia="宋体" w:cs="宋体"/>
                <w:color w:val="000000"/>
              </w:rPr>
              <w:t>）</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AD99E56">
            <w:pPr>
              <w:spacing w:line="360" w:lineRule="auto"/>
              <w:jc w:val="center"/>
              <w:textAlignment w:val="center"/>
              <w:rPr>
                <w:color w:val="000000"/>
              </w:rPr>
            </w:pPr>
            <w:r>
              <w:rPr>
                <w:rFonts w:ascii="Times New Roman" w:hAnsi="Times New Roman" w:eastAsia="Times New Roman" w:cs="Times New Roman"/>
                <w:color w:val="000000"/>
              </w:rPr>
              <w:t>5493576</w:t>
            </w:r>
          </w:p>
        </w:tc>
      </w:tr>
      <w:tr w14:paraId="3A3B0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EFD3E86">
            <w:pPr>
              <w:spacing w:line="360" w:lineRule="auto"/>
              <w:jc w:val="center"/>
              <w:textAlignment w:val="center"/>
              <w:rPr>
                <w:color w:val="000000"/>
              </w:rPr>
            </w:pPr>
            <w:r>
              <w:rPr>
                <w:rFonts w:ascii="宋体" w:hAnsi="宋体" w:eastAsia="宋体" w:cs="宋体"/>
                <w:color w:val="000000"/>
              </w:rPr>
              <w:t>康熙二十四年（</w:t>
            </w:r>
            <w:r>
              <w:rPr>
                <w:rFonts w:ascii="Times New Roman" w:hAnsi="Times New Roman" w:eastAsia="Times New Roman" w:cs="Times New Roman"/>
                <w:color w:val="000000"/>
              </w:rPr>
              <w:t>1685</w:t>
            </w:r>
            <w:r>
              <w:rPr>
                <w:rFonts w:ascii="宋体" w:hAnsi="宋体" w:eastAsia="宋体" w:cs="宋体"/>
                <w:color w:val="000000"/>
              </w:rPr>
              <w:t>）</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0143B40">
            <w:pPr>
              <w:spacing w:line="360" w:lineRule="auto"/>
              <w:jc w:val="center"/>
              <w:textAlignment w:val="center"/>
              <w:rPr>
                <w:color w:val="000000"/>
              </w:rPr>
            </w:pPr>
            <w:r>
              <w:rPr>
                <w:rFonts w:ascii="Times New Roman" w:hAnsi="Times New Roman" w:eastAsia="Times New Roman" w:cs="Times New Roman"/>
                <w:color w:val="000000"/>
              </w:rPr>
              <w:t>6078430</w:t>
            </w:r>
          </w:p>
        </w:tc>
      </w:tr>
      <w:tr w14:paraId="51C1E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B6916C8">
            <w:pPr>
              <w:spacing w:line="360" w:lineRule="auto"/>
              <w:jc w:val="center"/>
              <w:textAlignment w:val="center"/>
              <w:rPr>
                <w:color w:val="000000"/>
              </w:rPr>
            </w:pPr>
            <w:r>
              <w:rPr>
                <w:rFonts w:ascii="宋体" w:hAnsi="宋体" w:eastAsia="宋体" w:cs="宋体"/>
                <w:color w:val="000000"/>
              </w:rPr>
              <w:t>雍正二年（</w:t>
            </w:r>
            <w:r>
              <w:rPr>
                <w:rFonts w:ascii="Times New Roman" w:hAnsi="Times New Roman" w:eastAsia="Times New Roman" w:cs="Times New Roman"/>
                <w:color w:val="000000"/>
              </w:rPr>
              <w:t>1724</w:t>
            </w:r>
            <w:r>
              <w:rPr>
                <w:rFonts w:ascii="宋体" w:hAnsi="宋体" w:eastAsia="宋体" w:cs="宋体"/>
                <w:color w:val="000000"/>
              </w:rPr>
              <w:t>）</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0EF8797">
            <w:pPr>
              <w:spacing w:line="360" w:lineRule="auto"/>
              <w:jc w:val="center"/>
              <w:textAlignment w:val="center"/>
              <w:rPr>
                <w:color w:val="000000"/>
              </w:rPr>
            </w:pPr>
            <w:r>
              <w:rPr>
                <w:rFonts w:ascii="Times New Roman" w:hAnsi="Times New Roman" w:eastAsia="Times New Roman" w:cs="Times New Roman"/>
                <w:color w:val="000000"/>
              </w:rPr>
              <w:t>6837914</w:t>
            </w:r>
          </w:p>
        </w:tc>
      </w:tr>
      <w:tr w14:paraId="6AB4A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0EA19FA">
            <w:pPr>
              <w:spacing w:line="360" w:lineRule="auto"/>
              <w:jc w:val="center"/>
              <w:textAlignment w:val="center"/>
              <w:rPr>
                <w:color w:val="000000"/>
              </w:rPr>
            </w:pPr>
            <w:r>
              <w:rPr>
                <w:rFonts w:ascii="宋体" w:hAnsi="宋体" w:eastAsia="宋体" w:cs="宋体"/>
                <w:color w:val="000000"/>
              </w:rPr>
              <w:t>乾隆三十一年（</w:t>
            </w:r>
            <w:r>
              <w:rPr>
                <w:rFonts w:ascii="Times New Roman" w:hAnsi="Times New Roman" w:eastAsia="Times New Roman" w:cs="Times New Roman"/>
                <w:color w:val="000000"/>
              </w:rPr>
              <w:t>1766</w:t>
            </w:r>
            <w:r>
              <w:rPr>
                <w:rFonts w:ascii="宋体" w:hAnsi="宋体" w:eastAsia="宋体" w:cs="宋体"/>
                <w:color w:val="000000"/>
              </w:rPr>
              <w:t>）</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29D5E55">
            <w:pPr>
              <w:spacing w:line="360" w:lineRule="auto"/>
              <w:jc w:val="center"/>
              <w:textAlignment w:val="center"/>
              <w:rPr>
                <w:color w:val="000000"/>
              </w:rPr>
            </w:pPr>
            <w:r>
              <w:rPr>
                <w:rFonts w:ascii="Times New Roman" w:hAnsi="Times New Roman" w:eastAsia="Times New Roman" w:cs="Times New Roman"/>
                <w:color w:val="000000"/>
              </w:rPr>
              <w:t>7414495</w:t>
            </w:r>
          </w:p>
        </w:tc>
      </w:tr>
    </w:tbl>
    <w:p w14:paraId="47F3D356">
      <w:pPr>
        <w:spacing w:line="360" w:lineRule="auto"/>
        <w:jc w:val="left"/>
        <w:textAlignment w:val="center"/>
        <w:rPr>
          <w:color w:val="000000"/>
        </w:rPr>
      </w:pPr>
    </w:p>
    <w:p w14:paraId="46743CE8">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粮食产量迅速增长</w:t>
      </w:r>
      <w:r>
        <w:rPr>
          <w:color w:val="000000"/>
        </w:rPr>
        <w:tab/>
      </w:r>
      <w:r>
        <w:rPr>
          <w:color w:val="000000"/>
        </w:rPr>
        <w:t xml:space="preserve">B. </w:t>
      </w:r>
      <w:r>
        <w:rPr>
          <w:rFonts w:ascii="宋体" w:hAnsi="宋体" w:eastAsia="宋体" w:cs="宋体"/>
          <w:color w:val="000000"/>
        </w:rPr>
        <w:t>耕地面积大幅增加</w:t>
      </w:r>
    </w:p>
    <w:p w14:paraId="2D8A5713">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经济作物种植扩大</w:t>
      </w:r>
      <w:r>
        <w:rPr>
          <w:color w:val="000000"/>
        </w:rPr>
        <w:tab/>
      </w:r>
      <w:r>
        <w:rPr>
          <w:color w:val="000000"/>
        </w:rPr>
        <w:t xml:space="preserve">D. </w:t>
      </w:r>
      <w:r>
        <w:rPr>
          <w:rFonts w:ascii="宋体" w:hAnsi="宋体" w:eastAsia="宋体" w:cs="宋体"/>
          <w:color w:val="000000"/>
        </w:rPr>
        <w:t>人地矛盾日益突出</w:t>
      </w:r>
    </w:p>
    <w:p w14:paraId="2BF0641B">
      <w:pPr>
        <w:spacing w:line="360" w:lineRule="auto"/>
        <w:jc w:val="left"/>
        <w:textAlignment w:val="center"/>
        <w:rPr>
          <w:color w:val="000000"/>
        </w:rPr>
      </w:pPr>
      <w:r>
        <w:rPr>
          <w:color w:val="000000"/>
        </w:rPr>
        <w:t xml:space="preserve">7. </w:t>
      </w:r>
      <w:r>
        <w:rPr>
          <w:rFonts w:ascii="宋体" w:hAnsi="宋体" w:eastAsia="宋体" w:cs="宋体"/>
          <w:color w:val="000000"/>
        </w:rPr>
        <w:t>《汉谟拉比法典》是迄今已知世界上第一部较为完整的成文法典，从中可以清晰地了解（</w:t>
      </w:r>
      <w:r>
        <w:rPr>
          <w:rFonts w:ascii="Times New Roman" w:hAnsi="Times New Roman" w:eastAsia="Times New Roman" w:cs="Times New Roman"/>
          <w:color w:val="000000"/>
        </w:rPr>
        <w:t xml:space="preserve">   </w:t>
      </w:r>
      <w:r>
        <w:rPr>
          <w:rFonts w:ascii="宋体" w:hAnsi="宋体" w:eastAsia="宋体" w:cs="宋体"/>
          <w:color w:val="000000"/>
        </w:rPr>
        <w:t>）</w:t>
      </w:r>
    </w:p>
    <w:p w14:paraId="15E4C63F">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古巴比伦王国政治经济状况</w:t>
      </w:r>
      <w:r>
        <w:rPr>
          <w:color w:val="000000"/>
        </w:rPr>
        <w:tab/>
      </w:r>
      <w:r>
        <w:rPr>
          <w:color w:val="000000"/>
        </w:rPr>
        <w:t xml:space="preserve">B. </w:t>
      </w:r>
      <w:r>
        <w:rPr>
          <w:rFonts w:ascii="宋体" w:hAnsi="宋体" w:eastAsia="宋体" w:cs="宋体"/>
          <w:color w:val="000000"/>
        </w:rPr>
        <w:t>雅典奴隶制民主政治的发展</w:t>
      </w:r>
    </w:p>
    <w:p w14:paraId="3287A19A">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法兰克王国封君与封臣关系</w:t>
      </w:r>
      <w:r>
        <w:rPr>
          <w:color w:val="000000"/>
        </w:rPr>
        <w:tab/>
      </w:r>
      <w:r>
        <w:rPr>
          <w:color w:val="000000"/>
        </w:rPr>
        <w:t xml:space="preserve">D. </w:t>
      </w:r>
      <w:r>
        <w:rPr>
          <w:rFonts w:ascii="宋体" w:hAnsi="宋体" w:eastAsia="宋体" w:cs="宋体"/>
          <w:color w:val="000000"/>
        </w:rPr>
        <w:t>日本仿唐制进行了大化改新</w:t>
      </w:r>
    </w:p>
    <w:p w14:paraId="58E883C0">
      <w:pPr>
        <w:spacing w:line="360" w:lineRule="auto"/>
        <w:jc w:val="left"/>
        <w:textAlignment w:val="center"/>
        <w:rPr>
          <w:color w:val="000000"/>
        </w:rPr>
      </w:pPr>
      <w:r>
        <w:rPr>
          <w:color w:val="000000"/>
        </w:rPr>
        <w:t xml:space="preserve">8. </w:t>
      </w:r>
      <w:r>
        <w:rPr>
          <w:rFonts w:ascii="宋体" w:hAnsi="宋体" w:eastAsia="宋体" w:cs="宋体"/>
          <w:color w:val="000000"/>
        </w:rPr>
        <w:t>通过新航路开辟后欧洲国家的殖民扩张、殖民掠夺、奴隶贸易、全球贸易，可以了解（</w:t>
      </w:r>
      <w:r>
        <w:rPr>
          <w:rFonts w:ascii="Times New Roman" w:hAnsi="Times New Roman" w:eastAsia="Times New Roman" w:cs="Times New Roman"/>
          <w:color w:val="000000"/>
        </w:rPr>
        <w:t xml:space="preserve">   </w:t>
      </w:r>
      <w:r>
        <w:rPr>
          <w:rFonts w:ascii="宋体" w:hAnsi="宋体" w:eastAsia="宋体" w:cs="宋体"/>
          <w:color w:val="000000"/>
        </w:rPr>
        <w:t>）</w:t>
      </w:r>
    </w:p>
    <w:p w14:paraId="7603B5C4">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中世纪时欧洲城市和大学的兴起</w:t>
      </w:r>
      <w:r>
        <w:rPr>
          <w:color w:val="000000"/>
        </w:rPr>
        <w:tab/>
      </w:r>
      <w:r>
        <w:rPr>
          <w:color w:val="000000"/>
        </w:rPr>
        <w:t xml:space="preserve">B. </w:t>
      </w:r>
      <w:r>
        <w:rPr>
          <w:rFonts w:ascii="宋体" w:hAnsi="宋体" w:eastAsia="宋体" w:cs="宋体"/>
          <w:color w:val="000000"/>
        </w:rPr>
        <w:t>阿拉伯人沟通东西方文化的贡献</w:t>
      </w:r>
    </w:p>
    <w:p w14:paraId="7CB57C8E">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租地农场、手工工场与社会结构</w:t>
      </w:r>
      <w:r>
        <w:rPr>
          <w:color w:val="000000"/>
        </w:rPr>
        <w:tab/>
      </w:r>
      <w:r>
        <w:rPr>
          <w:color w:val="000000"/>
        </w:rPr>
        <w:t xml:space="preserve">D. </w:t>
      </w:r>
      <w:r>
        <w:rPr>
          <w:rFonts w:ascii="宋体" w:hAnsi="宋体" w:eastAsia="宋体" w:cs="宋体"/>
          <w:color w:val="000000"/>
        </w:rPr>
        <w:t>资本原始积累的野蛮性和残酷性</w:t>
      </w:r>
    </w:p>
    <w:p w14:paraId="62C32160">
      <w:pPr>
        <w:spacing w:line="360" w:lineRule="auto"/>
        <w:jc w:val="left"/>
        <w:textAlignment w:val="center"/>
        <w:rPr>
          <w:color w:val="000000"/>
        </w:rPr>
      </w:pPr>
      <w:r>
        <w:rPr>
          <w:color w:val="000000"/>
        </w:rPr>
        <w:t xml:space="preserve">9. </w:t>
      </w:r>
      <w:r>
        <w:rPr>
          <w:rFonts w:ascii="宋体" w:hAnsi="宋体" w:eastAsia="宋体" w:cs="宋体"/>
          <w:color w:val="000000"/>
        </w:rPr>
        <w:t>启蒙学者孟德斯鸠提倡分权制衡的政治模式。下列各项体现了分权制衡原则的是（</w:t>
      </w:r>
      <w:r>
        <w:rPr>
          <w:rFonts w:ascii="Times New Roman" w:hAnsi="Times New Roman" w:eastAsia="Times New Roman" w:cs="Times New Roman"/>
          <w:color w:val="000000"/>
        </w:rPr>
        <w:t xml:space="preserve">   </w:t>
      </w:r>
      <w:r>
        <w:rPr>
          <w:rFonts w:ascii="宋体" w:hAnsi="宋体" w:eastAsia="宋体" w:cs="宋体"/>
          <w:color w:val="000000"/>
        </w:rPr>
        <w:t>）</w:t>
      </w:r>
    </w:p>
    <w:p w14:paraId="0B6497BC">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《查士丁尼法典》</w:t>
      </w:r>
      <w:r>
        <w:rPr>
          <w:color w:val="000000"/>
        </w:rPr>
        <w:tab/>
      </w:r>
      <w:r>
        <w:rPr>
          <w:color w:val="000000"/>
        </w:rPr>
        <w:t xml:space="preserve">B. </w:t>
      </w:r>
      <w:r>
        <w:rPr>
          <w:rFonts w:ascii="Times New Roman" w:hAnsi="Times New Roman" w:eastAsia="Times New Roman" w:cs="Times New Roman"/>
          <w:color w:val="000000"/>
        </w:rPr>
        <w:t>1787</w:t>
      </w:r>
      <w:r>
        <w:rPr>
          <w:rFonts w:ascii="宋体" w:hAnsi="宋体" w:eastAsia="宋体" w:cs="宋体"/>
          <w:color w:val="000000"/>
        </w:rPr>
        <w:t>年美国宪法</w:t>
      </w:r>
    </w:p>
    <w:p w14:paraId="442AF902">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《拿破仑法典》</w:t>
      </w:r>
      <w:r>
        <w:rPr>
          <w:color w:val="000000"/>
        </w:rPr>
        <w:tab/>
      </w:r>
      <w:r>
        <w:rPr>
          <w:color w:val="000000"/>
        </w:rPr>
        <w:t xml:space="preserve">D. </w:t>
      </w:r>
      <w:r>
        <w:rPr>
          <w:rFonts w:ascii="宋体" w:hAnsi="宋体" w:eastAsia="宋体" w:cs="宋体"/>
          <w:color w:val="000000"/>
        </w:rPr>
        <w:t>《解放黑人奴隶宣言》</w:t>
      </w:r>
    </w:p>
    <w:p w14:paraId="37231745">
      <w:pPr>
        <w:spacing w:line="360" w:lineRule="auto"/>
        <w:jc w:val="left"/>
        <w:textAlignment w:val="center"/>
        <w:rPr>
          <w:color w:val="000000"/>
        </w:rPr>
      </w:pPr>
      <w:r>
        <w:rPr>
          <w:color w:val="000000"/>
        </w:rPr>
        <w:t xml:space="preserve">10. </w:t>
      </w:r>
      <w:r>
        <w:rPr>
          <w:rFonts w:ascii="宋体" w:hAnsi="宋体" w:eastAsia="宋体" w:cs="宋体"/>
          <w:color w:val="000000"/>
        </w:rPr>
        <w:t>印度非暴力不合作运动、埃及华夫脱运动、墨西哥卡德纳斯改革等两次世界大战之间的民族民主运动（</w:t>
      </w:r>
      <w:r>
        <w:rPr>
          <w:rFonts w:ascii="Times New Roman" w:hAnsi="Times New Roman" w:eastAsia="Times New Roman" w:cs="Times New Roman"/>
          <w:color w:val="000000"/>
        </w:rPr>
        <w:t xml:space="preserve">   </w:t>
      </w:r>
      <w:r>
        <w:rPr>
          <w:rFonts w:ascii="宋体" w:hAnsi="宋体" w:eastAsia="宋体" w:cs="宋体"/>
          <w:color w:val="000000"/>
        </w:rPr>
        <w:t>）</w:t>
      </w:r>
    </w:p>
    <w:p w14:paraId="35674A91">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从根本上动摇了欧洲的优势地位</w:t>
      </w:r>
      <w:r>
        <w:rPr>
          <w:color w:val="000000"/>
        </w:rPr>
        <w:tab/>
      </w:r>
      <w:r>
        <w:rPr>
          <w:color w:val="000000"/>
        </w:rPr>
        <w:t xml:space="preserve">B. </w:t>
      </w:r>
      <w:r>
        <w:rPr>
          <w:rFonts w:ascii="宋体" w:hAnsi="宋体" w:eastAsia="宋体" w:cs="宋体"/>
          <w:color w:val="000000"/>
        </w:rPr>
        <w:t>推动了国际无产阶级的革命运动</w:t>
      </w:r>
    </w:p>
    <w:p w14:paraId="06DAA0E2">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促进了帝国主义殖民体系的瓦解</w:t>
      </w:r>
      <w:r>
        <w:rPr>
          <w:color w:val="000000"/>
        </w:rPr>
        <w:tab/>
      </w:r>
      <w:r>
        <w:rPr>
          <w:color w:val="000000"/>
        </w:rPr>
        <w:t xml:space="preserve">D. </w:t>
      </w:r>
      <w:r>
        <w:rPr>
          <w:rFonts w:ascii="宋体" w:hAnsi="宋体" w:eastAsia="宋体" w:cs="宋体"/>
          <w:color w:val="000000"/>
        </w:rPr>
        <w:t>彻底结束了列强瓜分世界的历史</w:t>
      </w:r>
    </w:p>
    <w:p w14:paraId="2F07C0DD">
      <w:pPr>
        <w:spacing w:line="360" w:lineRule="auto"/>
        <w:jc w:val="left"/>
        <w:textAlignment w:val="center"/>
        <w:rPr>
          <w:color w:val="000000"/>
        </w:rPr>
      </w:pPr>
      <w:r>
        <w:rPr>
          <w:color w:val="000000"/>
        </w:rPr>
        <w:t xml:space="preserve">11. </w:t>
      </w:r>
      <w:r>
        <w:rPr>
          <w:rFonts w:ascii="宋体" w:hAnsi="宋体" w:eastAsia="宋体" w:cs="宋体"/>
          <w:color w:val="000000"/>
        </w:rPr>
        <w:t>富兰克林</w:t>
      </w:r>
      <w:r>
        <w:rPr>
          <w:rFonts w:ascii="Times New Roman" w:hAnsi="Times New Roman" w:eastAsia="Times New Roman" w:cs="Times New Roman"/>
          <w:color w:val="000000"/>
        </w:rPr>
        <w:t>·</w:t>
      </w:r>
      <w:r>
        <w:rPr>
          <w:rFonts w:ascii="宋体" w:hAnsi="宋体" w:eastAsia="宋体" w:cs="宋体"/>
          <w:color w:val="000000"/>
        </w:rPr>
        <w:t>罗斯福就任美国总统后，颁布实施了《紧急银行法案》《全国工业复兴法》《全国劳工关系法》《农业调整法》《社会保障法》等一系列法律。这表明罗斯福新政的基本做法是国家通过（</w:t>
      </w:r>
      <w:r>
        <w:rPr>
          <w:rFonts w:ascii="Times New Roman" w:hAnsi="Times New Roman" w:eastAsia="Times New Roman" w:cs="Times New Roman"/>
          <w:color w:val="000000"/>
        </w:rPr>
        <w:t xml:space="preserve">   </w:t>
      </w:r>
      <w:r>
        <w:rPr>
          <w:rFonts w:ascii="宋体" w:hAnsi="宋体" w:eastAsia="宋体" w:cs="宋体"/>
          <w:color w:val="000000"/>
        </w:rPr>
        <w:t>）</w:t>
      </w:r>
    </w:p>
    <w:p w14:paraId="785438BA">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立法形式干预和调节经济生活</w:t>
      </w:r>
      <w:r>
        <w:rPr>
          <w:color w:val="000000"/>
        </w:rPr>
        <w:tab/>
      </w:r>
      <w:r>
        <w:rPr>
          <w:color w:val="000000"/>
        </w:rPr>
        <w:t xml:space="preserve">B. </w:t>
      </w:r>
      <w:r>
        <w:rPr>
          <w:rFonts w:ascii="宋体" w:hAnsi="宋体" w:eastAsia="宋体" w:cs="宋体"/>
          <w:color w:val="000000"/>
        </w:rPr>
        <w:t>对外战争寻找摆脱危机的出路</w:t>
      </w:r>
    </w:p>
    <w:p w14:paraId="4CFAEFF6">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建立社会保障制度稳定其统治</w:t>
      </w:r>
      <w:r>
        <w:rPr>
          <w:color w:val="000000"/>
        </w:rPr>
        <w:tab/>
      </w:r>
      <w:r>
        <w:rPr>
          <w:color w:val="000000"/>
        </w:rPr>
        <w:t xml:space="preserve">D. </w:t>
      </w:r>
      <w:r>
        <w:rPr>
          <w:rFonts w:ascii="宋体" w:hAnsi="宋体" w:eastAsia="宋体" w:cs="宋体"/>
          <w:color w:val="000000"/>
        </w:rPr>
        <w:t>建立法西斯专政实行恐怖独裁</w:t>
      </w:r>
    </w:p>
    <w:p w14:paraId="54E79868">
      <w:pPr>
        <w:spacing w:line="360" w:lineRule="auto"/>
        <w:jc w:val="left"/>
        <w:textAlignment w:val="center"/>
        <w:rPr>
          <w:color w:val="000000"/>
        </w:rPr>
      </w:pPr>
      <w:r>
        <w:rPr>
          <w:color w:val="000000"/>
        </w:rPr>
        <w:t xml:space="preserve">12. </w:t>
      </w:r>
      <w:r>
        <w:rPr>
          <w:rFonts w:ascii="宋体" w:hAnsi="宋体" w:eastAsia="宋体" w:cs="宋体"/>
          <w:color w:val="000000"/>
        </w:rPr>
        <w:t>第二次世界大战后，美国建立起以美元为中心的资本主义货币体系和以美国为中心的资本主义国际贸易体系，推行冷战政策，在世界各地建立了几百个军事基地。其根本目的是（</w:t>
      </w:r>
      <w:r>
        <w:rPr>
          <w:rFonts w:ascii="Times New Roman" w:hAnsi="Times New Roman" w:eastAsia="Times New Roman" w:cs="Times New Roman"/>
          <w:color w:val="000000"/>
        </w:rPr>
        <w:t xml:space="preserve">   </w:t>
      </w:r>
      <w:r>
        <w:rPr>
          <w:rFonts w:ascii="宋体" w:hAnsi="宋体" w:eastAsia="宋体" w:cs="宋体"/>
          <w:color w:val="000000"/>
        </w:rPr>
        <w:t>）</w:t>
      </w:r>
    </w:p>
    <w:p w14:paraId="25D73B67">
      <w:pPr>
        <w:tabs>
          <w:tab w:val="left" w:pos="2436"/>
          <w:tab w:val="left" w:pos="4873"/>
          <w:tab w:val="left" w:pos="7309"/>
        </w:tabs>
        <w:spacing w:line="360" w:lineRule="auto"/>
        <w:jc w:val="left"/>
        <w:textAlignment w:val="center"/>
        <w:rPr>
          <w:color w:val="000000"/>
        </w:rPr>
      </w:pPr>
      <w:r>
        <w:rPr>
          <w:color w:val="000000"/>
        </w:rPr>
        <w:t xml:space="preserve">A. </w:t>
      </w:r>
      <w:r>
        <w:rPr>
          <w:rFonts w:ascii="宋体" w:hAnsi="宋体" w:eastAsia="宋体" w:cs="宋体"/>
          <w:color w:val="000000"/>
        </w:rPr>
        <w:t>遏制共产主义</w:t>
      </w:r>
      <w:r>
        <w:rPr>
          <w:color w:val="000000"/>
        </w:rPr>
        <w:tab/>
      </w:r>
      <w:r>
        <w:rPr>
          <w:color w:val="000000"/>
        </w:rPr>
        <w:t xml:space="preserve">B. </w:t>
      </w:r>
      <w:r>
        <w:rPr>
          <w:rFonts w:ascii="宋体" w:hAnsi="宋体" w:eastAsia="宋体" w:cs="宋体"/>
          <w:color w:val="000000"/>
        </w:rPr>
        <w:t>稳定资本主义</w:t>
      </w:r>
      <w:r>
        <w:rPr>
          <w:color w:val="000000"/>
        </w:rPr>
        <w:tab/>
      </w:r>
      <w:r>
        <w:rPr>
          <w:color w:val="000000"/>
        </w:rPr>
        <w:t xml:space="preserve">C. </w:t>
      </w:r>
      <w:r>
        <w:rPr>
          <w:rFonts w:ascii="宋体" w:hAnsi="宋体" w:eastAsia="宋体" w:cs="宋体"/>
          <w:color w:val="000000"/>
        </w:rPr>
        <w:t>推动欧洲联合</w:t>
      </w:r>
      <w:r>
        <w:rPr>
          <w:color w:val="000000"/>
        </w:rPr>
        <w:tab/>
      </w:r>
      <w:r>
        <w:rPr>
          <w:color w:val="000000"/>
        </w:rPr>
        <w:t xml:space="preserve">D. </w:t>
      </w:r>
      <w:r>
        <w:rPr>
          <w:rFonts w:ascii="宋体" w:hAnsi="宋体" w:eastAsia="宋体" w:cs="宋体"/>
          <w:color w:val="000000"/>
        </w:rPr>
        <w:t>谋求世界霸权</w:t>
      </w:r>
    </w:p>
    <w:p w14:paraId="18F457B4">
      <w:pPr>
        <w:spacing w:line="360" w:lineRule="auto"/>
        <w:jc w:val="left"/>
        <w:textAlignment w:val="center"/>
        <w:rPr>
          <w:color w:val="000000"/>
        </w:rPr>
      </w:pPr>
      <w:r>
        <w:rPr>
          <w:color w:val="000000"/>
        </w:rPr>
        <w:t xml:space="preserve">13. </w:t>
      </w:r>
      <w:r>
        <w:rPr>
          <w:rFonts w:ascii="宋体" w:hAnsi="宋体" w:eastAsia="宋体" w:cs="宋体"/>
          <w:color w:val="000000"/>
        </w:rPr>
        <w:t>邓小平说：“社会主义究竟是个什么样子，苏联搞了很多年，也并没有完全搞清楚。可能列宁的思路比较好，搞了个新经济政策，但是后来苏联的模式僵化了。”这段材料表明，造成苏联解体和东欧剧变的主要原因是（</w:t>
      </w:r>
      <w:r>
        <w:rPr>
          <w:rFonts w:ascii="Times New Roman" w:hAnsi="Times New Roman" w:eastAsia="Times New Roman" w:cs="Times New Roman"/>
          <w:color w:val="000000"/>
        </w:rPr>
        <w:t xml:space="preserve">   </w:t>
      </w:r>
      <w:r>
        <w:rPr>
          <w:rFonts w:ascii="宋体" w:hAnsi="宋体" w:eastAsia="宋体" w:cs="宋体"/>
          <w:color w:val="000000"/>
        </w:rPr>
        <w:t>）</w:t>
      </w:r>
    </w:p>
    <w:p w14:paraId="3B289268">
      <w:pPr>
        <w:tabs>
          <w:tab w:val="left" w:pos="4873"/>
        </w:tabs>
        <w:spacing w:line="360" w:lineRule="auto"/>
        <w:jc w:val="left"/>
        <w:textAlignment w:val="center"/>
        <w:rPr>
          <w:color w:val="000000"/>
        </w:rPr>
      </w:pPr>
      <w:r>
        <w:rPr>
          <w:color w:val="000000"/>
        </w:rPr>
        <w:t xml:space="preserve">A. </w:t>
      </w:r>
      <w:r>
        <w:rPr>
          <w:rFonts w:ascii="宋体" w:hAnsi="宋体" w:eastAsia="宋体" w:cs="宋体"/>
          <w:color w:val="000000"/>
        </w:rPr>
        <w:t>没有坚持实施新经济政策</w:t>
      </w:r>
      <w:r>
        <w:rPr>
          <w:color w:val="000000"/>
        </w:rPr>
        <w:tab/>
      </w:r>
      <w:r>
        <w:rPr>
          <w:color w:val="000000"/>
        </w:rPr>
        <w:t xml:space="preserve">B. </w:t>
      </w:r>
      <w:r>
        <w:rPr>
          <w:rFonts w:ascii="宋体" w:hAnsi="宋体" w:eastAsia="宋体" w:cs="宋体"/>
          <w:color w:val="000000"/>
        </w:rPr>
        <w:t>西方国家推行“和平演变”战略</w:t>
      </w:r>
    </w:p>
    <w:p w14:paraId="52FD3171">
      <w:pPr>
        <w:tabs>
          <w:tab w:val="left" w:pos="4873"/>
        </w:tabs>
        <w:spacing w:line="360" w:lineRule="auto"/>
        <w:jc w:val="left"/>
        <w:textAlignment w:val="center"/>
        <w:rPr>
          <w:color w:val="000000"/>
        </w:rPr>
      </w:pPr>
      <w:r>
        <w:rPr>
          <w:color w:val="000000"/>
        </w:rPr>
        <w:t xml:space="preserve">C. </w:t>
      </w:r>
      <w:r>
        <w:rPr>
          <w:rFonts w:ascii="宋体" w:hAnsi="宋体" w:eastAsia="宋体" w:cs="宋体"/>
          <w:color w:val="000000"/>
        </w:rPr>
        <w:t>长期僵化地对待社会主义</w:t>
      </w:r>
      <w:r>
        <w:rPr>
          <w:color w:val="000000"/>
        </w:rPr>
        <w:tab/>
      </w:r>
      <w:r>
        <w:rPr>
          <w:color w:val="000000"/>
        </w:rPr>
        <w:t xml:space="preserve">D. </w:t>
      </w:r>
      <w:r>
        <w:rPr>
          <w:rFonts w:ascii="宋体" w:hAnsi="宋体" w:eastAsia="宋体" w:cs="宋体"/>
          <w:color w:val="000000"/>
        </w:rPr>
        <w:t>没有建立社会主义市场经济体制</w:t>
      </w:r>
    </w:p>
    <w:p w14:paraId="348D50AE">
      <w:pPr>
        <w:spacing w:line="360" w:lineRule="auto"/>
        <w:jc w:val="left"/>
        <w:textAlignment w:val="center"/>
        <w:rPr>
          <w:color w:val="000000"/>
        </w:rPr>
      </w:pPr>
      <w:r>
        <w:rPr>
          <w:rFonts w:ascii="宋体" w:hAnsi="宋体" w:eastAsia="宋体" w:cs="宋体"/>
          <w:b/>
          <w:color w:val="000000"/>
          <w:sz w:val="24"/>
        </w:rPr>
        <w:t>二、非选择题（本大题共</w:t>
      </w:r>
      <w:r>
        <w:rPr>
          <w:rFonts w:ascii="Times New Roman" w:hAnsi="Times New Roman" w:eastAsia="Times New Roman" w:cs="Times New Roman"/>
          <w:b/>
          <w:color w:val="000000"/>
          <w:sz w:val="24"/>
        </w:rPr>
        <w:t>3</w:t>
      </w:r>
      <w:r>
        <w:rPr>
          <w:rFonts w:ascii="宋体" w:hAnsi="宋体" w:eastAsia="宋体" w:cs="宋体"/>
          <w:b/>
          <w:color w:val="000000"/>
          <w:sz w:val="24"/>
        </w:rPr>
        <w:t>小题，共</w:t>
      </w:r>
      <w:r>
        <w:rPr>
          <w:rFonts w:ascii="Times New Roman" w:hAnsi="Times New Roman" w:eastAsia="Times New Roman" w:cs="Times New Roman"/>
          <w:b/>
          <w:color w:val="000000"/>
          <w:sz w:val="24"/>
        </w:rPr>
        <w:t>61</w:t>
      </w:r>
      <w:r>
        <w:rPr>
          <w:rFonts w:ascii="宋体" w:hAnsi="宋体" w:eastAsia="宋体" w:cs="宋体"/>
          <w:b/>
          <w:color w:val="000000"/>
          <w:sz w:val="24"/>
        </w:rPr>
        <w:t>分）</w:t>
      </w:r>
    </w:p>
    <w:p w14:paraId="128AC469">
      <w:pPr>
        <w:spacing w:line="360" w:lineRule="auto"/>
        <w:jc w:val="left"/>
        <w:textAlignment w:val="center"/>
        <w:rPr>
          <w:color w:val="000000"/>
        </w:rPr>
      </w:pPr>
      <w:r>
        <w:rPr>
          <w:color w:val="000000"/>
        </w:rPr>
        <w:t xml:space="preserve">14. </w:t>
      </w:r>
      <w:r>
        <w:rPr>
          <w:rFonts w:ascii="宋体" w:hAnsi="宋体" w:eastAsia="宋体" w:cs="宋体"/>
          <w:color w:val="000000"/>
        </w:rPr>
        <w:t>中国自古就有改革的传统，但改革过程充满了曲折与艰辛。阅读材料，完成下列要求。</w:t>
      </w:r>
    </w:p>
    <w:p w14:paraId="2E20E6ED">
      <w:pPr>
        <w:spacing w:line="360" w:lineRule="auto"/>
        <w:ind w:firstLine="420"/>
        <w:jc w:val="left"/>
        <w:textAlignment w:val="center"/>
        <w:rPr>
          <w:color w:val="000000"/>
        </w:rPr>
      </w:pPr>
      <w:r>
        <w:rPr>
          <w:rFonts w:ascii="楷体" w:hAnsi="楷体" w:eastAsia="楷体" w:cs="楷体"/>
          <w:color w:val="000000"/>
        </w:rPr>
        <w:t>材料一  商鞅变法的主要内容</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660"/>
        <w:gridCol w:w="4650"/>
      </w:tblGrid>
      <w:tr w14:paraId="7FAD8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vMerge w:val="restart"/>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866DA2C">
            <w:pPr>
              <w:spacing w:line="360" w:lineRule="auto"/>
              <w:jc w:val="center"/>
              <w:textAlignment w:val="center"/>
              <w:rPr>
                <w:color w:val="000000"/>
              </w:rPr>
            </w:pPr>
            <w:r>
              <w:rPr>
                <w:rFonts w:ascii="楷体" w:hAnsi="楷体" w:eastAsia="楷体" w:cs="楷体"/>
                <w:color w:val="000000"/>
              </w:rPr>
              <w:t>政治</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A29E214">
            <w:pPr>
              <w:spacing w:line="360" w:lineRule="auto"/>
              <w:jc w:val="both"/>
              <w:textAlignment w:val="center"/>
              <w:rPr>
                <w:color w:val="000000"/>
              </w:rPr>
            </w:pPr>
            <w:r>
              <w:rPr>
                <w:rFonts w:ascii="楷体" w:hAnsi="楷体" w:eastAsia="楷体" w:cs="楷体"/>
                <w:color w:val="000000"/>
              </w:rPr>
              <w:t>1.确立县制，由国君直接派官吏治理</w:t>
            </w:r>
          </w:p>
        </w:tc>
      </w:tr>
      <w:tr w14:paraId="3816B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vMerge w:val="continue"/>
            <w:tcBorders>
              <w:top w:val="single" w:color="000000" w:sz="6" w:space="0"/>
              <w:left w:val="single" w:color="000000" w:sz="6" w:space="0"/>
              <w:bottom w:val="single" w:color="000000" w:sz="6" w:space="0"/>
              <w:right w:val="single" w:color="000000" w:sz="6" w:space="0"/>
            </w:tcBorders>
          </w:tcPr>
          <w:p w14:paraId="58B7B835">
            <w:pPr>
              <w:spacing w:line="360" w:lineRule="auto"/>
              <w:ind w:firstLine="420"/>
              <w:jc w:val="left"/>
              <w:textAlignment w:val="center"/>
              <w:rPr>
                <w:color w:val="000000"/>
              </w:rPr>
            </w:pP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24C36B5">
            <w:pPr>
              <w:spacing w:line="360" w:lineRule="auto"/>
              <w:jc w:val="both"/>
              <w:textAlignment w:val="center"/>
              <w:rPr>
                <w:color w:val="000000"/>
              </w:rPr>
            </w:pPr>
            <w:r>
              <w:rPr>
                <w:rFonts w:ascii="楷体" w:hAnsi="楷体" w:eastAsia="楷体" w:cs="楷体"/>
                <w:color w:val="000000"/>
              </w:rPr>
              <w:t>2.废除贵族的世袭特权</w:t>
            </w:r>
          </w:p>
        </w:tc>
      </w:tr>
      <w:tr w14:paraId="4E82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vMerge w:val="continue"/>
            <w:tcBorders>
              <w:top w:val="single" w:color="000000" w:sz="6" w:space="0"/>
              <w:left w:val="single" w:color="000000" w:sz="6" w:space="0"/>
              <w:bottom w:val="single" w:color="000000" w:sz="6" w:space="0"/>
              <w:right w:val="single" w:color="000000" w:sz="6" w:space="0"/>
            </w:tcBorders>
          </w:tcPr>
          <w:p w14:paraId="12E9DE3D">
            <w:pPr>
              <w:spacing w:line="360" w:lineRule="auto"/>
              <w:ind w:firstLine="420"/>
              <w:jc w:val="left"/>
              <w:textAlignment w:val="center"/>
              <w:rPr>
                <w:color w:val="000000"/>
              </w:rPr>
            </w:pP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D597F81">
            <w:pPr>
              <w:spacing w:line="360" w:lineRule="auto"/>
              <w:jc w:val="both"/>
              <w:textAlignment w:val="center"/>
              <w:rPr>
                <w:color w:val="000000"/>
              </w:rPr>
            </w:pPr>
            <w:r>
              <w:rPr>
                <w:rFonts w:ascii="楷体" w:hAnsi="楷体" w:eastAsia="楷体" w:cs="楷体"/>
                <w:color w:val="000000"/>
              </w:rPr>
              <w:t>3.建立户籍制度，加强对人民的管理</w:t>
            </w:r>
          </w:p>
        </w:tc>
      </w:tr>
      <w:tr w14:paraId="68EA4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vMerge w:val="continue"/>
            <w:tcBorders>
              <w:top w:val="single" w:color="000000" w:sz="6" w:space="0"/>
              <w:left w:val="single" w:color="000000" w:sz="6" w:space="0"/>
              <w:bottom w:val="single" w:color="000000" w:sz="6" w:space="0"/>
              <w:right w:val="single" w:color="000000" w:sz="6" w:space="0"/>
            </w:tcBorders>
          </w:tcPr>
          <w:p w14:paraId="6B0AFDD7">
            <w:pPr>
              <w:spacing w:line="360" w:lineRule="auto"/>
              <w:ind w:firstLine="420"/>
              <w:jc w:val="left"/>
              <w:textAlignment w:val="center"/>
              <w:rPr>
                <w:color w:val="000000"/>
              </w:rPr>
            </w:pP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33E24B4">
            <w:pPr>
              <w:spacing w:line="360" w:lineRule="auto"/>
              <w:jc w:val="both"/>
              <w:textAlignment w:val="center"/>
              <w:rPr>
                <w:color w:val="000000"/>
              </w:rPr>
            </w:pPr>
            <w:r>
              <w:rPr>
                <w:rFonts w:ascii="楷体" w:hAnsi="楷体" w:eastAsia="楷体" w:cs="楷体"/>
                <w:color w:val="000000"/>
              </w:rPr>
              <w:t>4.严明法度，禁止私斗</w:t>
            </w:r>
          </w:p>
        </w:tc>
      </w:tr>
      <w:tr w14:paraId="5366F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vMerge w:val="restart"/>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7D6469A">
            <w:pPr>
              <w:spacing w:line="360" w:lineRule="auto"/>
              <w:jc w:val="center"/>
              <w:textAlignment w:val="center"/>
              <w:rPr>
                <w:color w:val="000000"/>
              </w:rPr>
            </w:pPr>
            <w:r>
              <w:rPr>
                <w:rFonts w:ascii="楷体" w:hAnsi="楷体" w:eastAsia="楷体" w:cs="楷体"/>
                <w:color w:val="000000"/>
              </w:rPr>
              <w:t>经济</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01FE89D">
            <w:pPr>
              <w:spacing w:line="360" w:lineRule="auto"/>
              <w:jc w:val="both"/>
              <w:textAlignment w:val="center"/>
              <w:rPr>
                <w:color w:val="000000"/>
              </w:rPr>
            </w:pPr>
            <w:r>
              <w:rPr>
                <w:rFonts w:ascii="楷体" w:hAnsi="楷体" w:eastAsia="楷体" w:cs="楷体"/>
                <w:color w:val="000000"/>
              </w:rPr>
              <w:t>1.废除旧的土地制度</w:t>
            </w:r>
          </w:p>
        </w:tc>
      </w:tr>
      <w:tr w14:paraId="6AC0A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vMerge w:val="continue"/>
            <w:tcBorders>
              <w:top w:val="single" w:color="000000" w:sz="6" w:space="0"/>
              <w:left w:val="single" w:color="000000" w:sz="6" w:space="0"/>
              <w:bottom w:val="single" w:color="000000" w:sz="6" w:space="0"/>
              <w:right w:val="single" w:color="000000" w:sz="6" w:space="0"/>
            </w:tcBorders>
          </w:tcPr>
          <w:p w14:paraId="3F02593C">
            <w:pPr>
              <w:spacing w:line="360" w:lineRule="auto"/>
              <w:ind w:firstLine="420"/>
              <w:jc w:val="left"/>
              <w:textAlignment w:val="center"/>
              <w:rPr>
                <w:color w:val="000000"/>
              </w:rPr>
            </w:pP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B17591B">
            <w:pPr>
              <w:spacing w:line="360" w:lineRule="auto"/>
              <w:jc w:val="both"/>
              <w:textAlignment w:val="center"/>
              <w:rPr>
                <w:color w:val="000000"/>
              </w:rPr>
            </w:pPr>
            <w:r>
              <w:rPr>
                <w:rFonts w:ascii="楷体" w:hAnsi="楷体" w:eastAsia="楷体" w:cs="楷体"/>
                <w:color w:val="000000"/>
              </w:rPr>
              <w:t>2.鼓励耕织，生产粮食、布帛多的人可免除徭役</w:t>
            </w:r>
          </w:p>
        </w:tc>
      </w:tr>
      <w:tr w14:paraId="7E9E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vMerge w:val="continue"/>
            <w:tcBorders>
              <w:top w:val="single" w:color="000000" w:sz="6" w:space="0"/>
              <w:left w:val="single" w:color="000000" w:sz="6" w:space="0"/>
              <w:bottom w:val="single" w:color="000000" w:sz="6" w:space="0"/>
              <w:right w:val="single" w:color="000000" w:sz="6" w:space="0"/>
            </w:tcBorders>
          </w:tcPr>
          <w:p w14:paraId="57BE9099">
            <w:pPr>
              <w:spacing w:line="360" w:lineRule="auto"/>
              <w:ind w:firstLine="420"/>
              <w:jc w:val="left"/>
              <w:textAlignment w:val="center"/>
              <w:rPr>
                <w:color w:val="000000"/>
              </w:rPr>
            </w:pP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51117BC">
            <w:pPr>
              <w:spacing w:line="360" w:lineRule="auto"/>
              <w:jc w:val="both"/>
              <w:textAlignment w:val="center"/>
              <w:rPr>
                <w:color w:val="000000"/>
              </w:rPr>
            </w:pPr>
            <w:r>
              <w:rPr>
                <w:rFonts w:ascii="楷体" w:hAnsi="楷体" w:eastAsia="楷体" w:cs="楷体"/>
                <w:color w:val="000000"/>
              </w:rPr>
              <w:t>3.统一度量衡</w:t>
            </w:r>
          </w:p>
        </w:tc>
      </w:tr>
      <w:tr w14:paraId="485B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15"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9A901C8">
            <w:pPr>
              <w:spacing w:line="360" w:lineRule="auto"/>
              <w:jc w:val="center"/>
              <w:textAlignment w:val="center"/>
              <w:rPr>
                <w:color w:val="000000"/>
              </w:rPr>
            </w:pPr>
            <w:r>
              <w:rPr>
                <w:rFonts w:ascii="楷体" w:hAnsi="楷体" w:eastAsia="楷体" w:cs="楷体"/>
                <w:color w:val="000000"/>
              </w:rPr>
              <w:t>军事</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E5697FB">
            <w:pPr>
              <w:spacing w:line="360" w:lineRule="auto"/>
              <w:jc w:val="both"/>
              <w:textAlignment w:val="center"/>
              <w:rPr>
                <w:color w:val="000000"/>
              </w:rPr>
            </w:pPr>
            <w:r>
              <w:rPr>
                <w:rFonts w:ascii="楷体" w:hAnsi="楷体" w:eastAsia="楷体" w:cs="楷体"/>
                <w:color w:val="000000"/>
              </w:rPr>
              <w:t>奖励军功，对有军功者授予爵位并赏赐土地</w:t>
            </w:r>
          </w:p>
        </w:tc>
      </w:tr>
    </w:tbl>
    <w:p w14:paraId="13732330">
      <w:pPr>
        <w:spacing w:line="360" w:lineRule="auto"/>
        <w:jc w:val="right"/>
        <w:textAlignment w:val="center"/>
        <w:rPr>
          <w:color w:val="000000"/>
        </w:rPr>
      </w:pPr>
      <w:r>
        <w:rPr>
          <w:rFonts w:ascii="楷体" w:hAnsi="楷体" w:eastAsia="楷体" w:cs="楷体"/>
          <w:color w:val="000000"/>
        </w:rPr>
        <w:t>——摘编自白寿彝总主编《中国通史》</w:t>
      </w:r>
    </w:p>
    <w:p w14:paraId="7BF1F8BC">
      <w:pPr>
        <w:spacing w:line="360" w:lineRule="auto"/>
        <w:jc w:val="left"/>
        <w:textAlignment w:val="center"/>
        <w:rPr>
          <w:color w:val="000000"/>
        </w:rPr>
      </w:pPr>
      <w:r>
        <w:rPr>
          <w:color w:val="000000"/>
        </w:rPr>
        <w:t>（1）</w:t>
      </w:r>
      <w:r>
        <w:rPr>
          <w:rFonts w:ascii="宋体" w:hAnsi="宋体" w:eastAsia="宋体" w:cs="宋体"/>
          <w:color w:val="000000"/>
        </w:rPr>
        <w:t>根据材料一并结合所学知识，分析秦孝公死后商鞅被害，但秦国统治者不废新法的原因。</w:t>
      </w:r>
    </w:p>
    <w:p w14:paraId="29278CAC">
      <w:pPr>
        <w:spacing w:line="360" w:lineRule="auto"/>
        <w:ind w:firstLine="420"/>
        <w:jc w:val="left"/>
        <w:textAlignment w:val="center"/>
        <w:rPr>
          <w:color w:val="000000"/>
        </w:rPr>
      </w:pPr>
      <w:r>
        <w:rPr>
          <w:rFonts w:ascii="楷体" w:hAnsi="楷体" w:eastAsia="楷体" w:cs="楷体"/>
          <w:color w:val="000000"/>
        </w:rPr>
        <w:t>材料二  甲午中日战争的失败极大地震撼了中国社会。以康有为、梁启超为代表的一批维新志士，创学会、办报刊、兴学堂，宣传维新思想。他们提倡西学，议论时政，主张学习日本、俄国变革政治，避免像波兰那样亡国的命运。在维新派推动下，光绪帝宣布实行变法。利益受到触犯的守旧势力发动政变，废除了大部分变法措施。</w:t>
      </w:r>
    </w:p>
    <w:p w14:paraId="344E06F3">
      <w:pPr>
        <w:spacing w:line="360" w:lineRule="auto"/>
        <w:jc w:val="right"/>
        <w:textAlignment w:val="center"/>
        <w:rPr>
          <w:color w:val="000000"/>
        </w:rPr>
      </w:pPr>
      <w:r>
        <w:rPr>
          <w:rFonts w:ascii="楷体" w:hAnsi="楷体" w:eastAsia="楷体" w:cs="楷体"/>
          <w:color w:val="000000"/>
        </w:rPr>
        <w:t>——摘编自陈旭麓《近代中国社会的新陈代谢》</w:t>
      </w:r>
    </w:p>
    <w:p w14:paraId="4D767F6D">
      <w:pPr>
        <w:spacing w:line="360" w:lineRule="auto"/>
        <w:jc w:val="left"/>
        <w:textAlignment w:val="center"/>
        <w:rPr>
          <w:color w:val="000000"/>
        </w:rPr>
      </w:pPr>
      <w:r>
        <w:rPr>
          <w:color w:val="000000"/>
        </w:rPr>
        <w:t>（2）</w:t>
      </w:r>
      <w:r>
        <w:rPr>
          <w:rFonts w:ascii="宋体" w:hAnsi="宋体" w:eastAsia="宋体" w:cs="宋体"/>
          <w:color w:val="000000"/>
        </w:rPr>
        <w:t>根据材料二并结合所学知识，指出维新派思想主张的突出特点，分析戊戌变法的失败证明了什么？</w:t>
      </w:r>
    </w:p>
    <w:p w14:paraId="66C59BB3">
      <w:pPr>
        <w:spacing w:line="360" w:lineRule="auto"/>
        <w:ind w:firstLine="420"/>
        <w:jc w:val="left"/>
        <w:textAlignment w:val="center"/>
        <w:rPr>
          <w:color w:val="000000"/>
        </w:rPr>
      </w:pPr>
      <w:r>
        <w:rPr>
          <w:rFonts w:ascii="楷体" w:hAnsi="楷体" w:eastAsia="楷体" w:cs="楷体"/>
          <w:color w:val="000000"/>
        </w:rPr>
        <w:t>材料三  我们党作出实行改革开放的历史性决策，是基于对党和国家前途命运的深刻把握，是基于对社会主义革命和建设实践的深刻总结，是基于对时代潮流的深刻洞察，是基于对人民群众期盼和需要的深刻体悟。</w:t>
      </w:r>
    </w:p>
    <w:p w14:paraId="7F652C01">
      <w:pPr>
        <w:spacing w:line="360" w:lineRule="auto"/>
        <w:jc w:val="right"/>
        <w:textAlignment w:val="center"/>
        <w:rPr>
          <w:color w:val="000000"/>
        </w:rPr>
      </w:pPr>
      <w:r>
        <w:rPr>
          <w:rFonts w:ascii="楷体" w:hAnsi="楷体" w:eastAsia="楷体" w:cs="楷体"/>
          <w:color w:val="000000"/>
        </w:rPr>
        <w:t>——习近平《在庆祝改革开放40周年大会上的讲话》</w:t>
      </w:r>
    </w:p>
    <w:p w14:paraId="2FD898D7">
      <w:pPr>
        <w:spacing w:line="360" w:lineRule="auto"/>
        <w:jc w:val="left"/>
        <w:textAlignment w:val="center"/>
        <w:rPr>
          <w:color w:val="000000"/>
        </w:rPr>
      </w:pPr>
      <w:r>
        <w:rPr>
          <w:color w:val="000000"/>
        </w:rPr>
        <w:t>（3）</w:t>
      </w:r>
      <w:r>
        <w:rPr>
          <w:rFonts w:ascii="宋体" w:hAnsi="宋体" w:eastAsia="宋体" w:cs="宋体"/>
          <w:color w:val="000000"/>
        </w:rPr>
        <w:t>根据材料三并结合所学知识，分析中国改革开放的成功经验。</w:t>
      </w:r>
    </w:p>
    <w:p w14:paraId="5B7D7F14">
      <w:pPr>
        <w:spacing w:line="360" w:lineRule="auto"/>
        <w:jc w:val="left"/>
        <w:textAlignment w:val="center"/>
        <w:rPr>
          <w:color w:val="000000"/>
        </w:rPr>
      </w:pPr>
      <w:r>
        <w:rPr>
          <w:color w:val="000000"/>
        </w:rPr>
        <w:t xml:space="preserve">15. </w:t>
      </w:r>
      <w:r>
        <w:rPr>
          <w:rFonts w:ascii="宋体" w:hAnsi="宋体" w:eastAsia="宋体" w:cs="宋体"/>
          <w:color w:val="000000"/>
        </w:rPr>
        <w:t>秦汉以来，中国与外部世界的交往规模不断扩大，中国与世界的关系日益紧密。阅读材料，完成下列要求。</w:t>
      </w:r>
    </w:p>
    <w:p w14:paraId="2B79E14D">
      <w:pPr>
        <w:spacing w:line="360" w:lineRule="auto"/>
        <w:ind w:firstLine="420"/>
        <w:jc w:val="left"/>
        <w:textAlignment w:val="center"/>
        <w:rPr>
          <w:color w:val="000000"/>
        </w:rPr>
      </w:pPr>
      <w:r>
        <w:rPr>
          <w:rFonts w:ascii="楷体" w:hAnsi="楷体" w:eastAsia="楷体" w:cs="楷体"/>
          <w:color w:val="000000"/>
        </w:rPr>
        <w:t>材料一</w:t>
      </w:r>
    </w:p>
    <w:p w14:paraId="00B99A19">
      <w:pPr>
        <w:spacing w:line="360" w:lineRule="auto"/>
        <w:jc w:val="both"/>
        <w:textAlignment w:val="center"/>
        <w:rPr>
          <w:color w:val="000000"/>
        </w:rPr>
      </w:pPr>
      <w:r>
        <w:rPr>
          <w:color w:val="000000"/>
        </w:rPr>
        <w:drawing>
          <wp:inline distT="0" distB="0" distL="114300" distR="114300">
            <wp:extent cx="3714750" cy="2438400"/>
            <wp:effectExtent l="0" t="0" r="0" b="0"/>
            <wp:docPr id="100013" name="图片 10001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学科网(www.zxxk.com)--教育资源门户，提供试卷、教案、课件、论文、素材以及各类教学资源下载，还有大量而丰富的教学相关资讯！"/>
                    <pic:cNvPicPr>
                      <a:picLocks noChangeAspect="1"/>
                    </pic:cNvPicPr>
                  </pic:nvPicPr>
                  <pic:blipFill>
                    <a:blip r:embed="rId17"/>
                    <a:stretch>
                      <a:fillRect/>
                    </a:stretch>
                  </pic:blipFill>
                  <pic:spPr>
                    <a:xfrm>
                      <a:off x="0" y="0"/>
                      <a:ext cx="3714750" cy="2438400"/>
                    </a:xfrm>
                    <a:prstGeom prst="rect">
                      <a:avLst/>
                    </a:prstGeom>
                  </pic:spPr>
                </pic:pic>
              </a:graphicData>
            </a:graphic>
          </wp:inline>
        </w:drawing>
      </w:r>
    </w:p>
    <w:p w14:paraId="34D0E1B4">
      <w:pPr>
        <w:spacing w:line="360" w:lineRule="auto"/>
        <w:jc w:val="both"/>
        <w:textAlignment w:val="center"/>
        <w:rPr>
          <w:color w:val="000000"/>
        </w:rPr>
      </w:pPr>
      <w:r>
        <w:rPr>
          <w:rFonts w:ascii="黑体" w:hAnsi="黑体" w:eastAsia="黑体" w:cs="黑体"/>
          <w:b/>
          <w:color w:val="000000"/>
        </w:rPr>
        <w:t>图1 汉代海上航路示意图</w:t>
      </w:r>
    </w:p>
    <w:p w14:paraId="34BEB3DA">
      <w:pPr>
        <w:spacing w:line="360" w:lineRule="auto"/>
        <w:jc w:val="right"/>
        <w:textAlignment w:val="center"/>
        <w:rPr>
          <w:color w:val="000000"/>
        </w:rPr>
      </w:pPr>
      <w:r>
        <w:rPr>
          <w:rFonts w:ascii="Times New Roman" w:hAnsi="Times New Roman" w:eastAsia="Times New Roman" w:cs="Times New Roman"/>
          <w:color w:val="000000"/>
        </w:rPr>
        <w:t>——</w:t>
      </w:r>
      <w:r>
        <w:rPr>
          <w:rFonts w:ascii="楷体" w:hAnsi="楷体" w:eastAsia="楷体" w:cs="楷体"/>
          <w:color w:val="000000"/>
        </w:rPr>
        <w:t>摘自教育部组织编写《义务教育教科书·中国历史·七年级上册》</w:t>
      </w:r>
    </w:p>
    <w:p w14:paraId="5970DCB7">
      <w:pPr>
        <w:spacing w:line="360" w:lineRule="auto"/>
        <w:jc w:val="both"/>
        <w:textAlignment w:val="center"/>
        <w:rPr>
          <w:color w:val="000000"/>
        </w:rPr>
      </w:pPr>
      <w:r>
        <w:rPr>
          <w:color w:val="000000"/>
        </w:rPr>
        <w:drawing>
          <wp:inline distT="0" distB="0" distL="114300" distR="114300">
            <wp:extent cx="3676650" cy="2162175"/>
            <wp:effectExtent l="0" t="0" r="0" b="9525"/>
            <wp:docPr id="100015" name="图片 10001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学科网(www.zxxk.com)--教育资源门户，提供试卷、教案、课件、论文、素材以及各类教学资源下载，还有大量而丰富的教学相关资讯！"/>
                    <pic:cNvPicPr>
                      <a:picLocks noChangeAspect="1"/>
                    </pic:cNvPicPr>
                  </pic:nvPicPr>
                  <pic:blipFill>
                    <a:blip r:embed="rId18"/>
                    <a:stretch>
                      <a:fillRect/>
                    </a:stretch>
                  </pic:blipFill>
                  <pic:spPr>
                    <a:xfrm>
                      <a:off x="0" y="0"/>
                      <a:ext cx="3676650" cy="2162175"/>
                    </a:xfrm>
                    <a:prstGeom prst="rect">
                      <a:avLst/>
                    </a:prstGeom>
                  </pic:spPr>
                </pic:pic>
              </a:graphicData>
            </a:graphic>
          </wp:inline>
        </w:drawing>
      </w:r>
    </w:p>
    <w:p w14:paraId="49DD3F2E">
      <w:pPr>
        <w:spacing w:line="360" w:lineRule="auto"/>
        <w:jc w:val="both"/>
        <w:textAlignment w:val="center"/>
        <w:rPr>
          <w:color w:val="000000"/>
        </w:rPr>
      </w:pPr>
      <w:r>
        <w:rPr>
          <w:rFonts w:ascii="黑体" w:hAnsi="黑体" w:eastAsia="黑体" w:cs="黑体"/>
          <w:b/>
          <w:color w:val="000000"/>
        </w:rPr>
        <w:t>图2  郑和下西洋路线图</w:t>
      </w:r>
    </w:p>
    <w:p w14:paraId="7AEDDE66">
      <w:pPr>
        <w:spacing w:line="360" w:lineRule="auto"/>
        <w:jc w:val="right"/>
        <w:textAlignment w:val="center"/>
        <w:rPr>
          <w:color w:val="000000"/>
        </w:rPr>
      </w:pPr>
      <w:r>
        <w:rPr>
          <w:rFonts w:ascii="Times New Roman" w:hAnsi="Times New Roman" w:eastAsia="Times New Roman" w:cs="Times New Roman"/>
          <w:color w:val="000000"/>
        </w:rPr>
        <w:t>——</w:t>
      </w:r>
      <w:r>
        <w:rPr>
          <w:rFonts w:ascii="楷体" w:hAnsi="楷体" w:eastAsia="楷体" w:cs="楷体"/>
          <w:color w:val="000000"/>
        </w:rPr>
        <w:t>摘自教育部组织编写《义务教育教科书·中国历史·七年级下册》</w:t>
      </w:r>
    </w:p>
    <w:p w14:paraId="15A9A1E8">
      <w:pPr>
        <w:spacing w:line="360" w:lineRule="auto"/>
        <w:jc w:val="left"/>
        <w:textAlignment w:val="center"/>
        <w:rPr>
          <w:color w:val="000000"/>
        </w:rPr>
      </w:pPr>
      <w:r>
        <w:rPr>
          <w:color w:val="000000"/>
        </w:rPr>
        <w:t>（1）</w:t>
      </w:r>
      <w:r>
        <w:rPr>
          <w:rFonts w:ascii="宋体" w:hAnsi="宋体" w:eastAsia="宋体" w:cs="宋体"/>
          <w:color w:val="000000"/>
        </w:rPr>
        <w:t>对比图</w:t>
      </w:r>
      <w:r>
        <w:rPr>
          <w:rFonts w:ascii="Times New Roman" w:hAnsi="Times New Roman" w:eastAsia="Times New Roman" w:cs="Times New Roman"/>
          <w:color w:val="000000"/>
        </w:rPr>
        <w:t>1</w:t>
      </w:r>
      <w:r>
        <w:rPr>
          <w:rFonts w:ascii="宋体" w:hAnsi="宋体" w:eastAsia="宋体" w:cs="宋体"/>
          <w:color w:val="000000"/>
        </w:rPr>
        <w:t>和图</w:t>
      </w:r>
      <w:r>
        <w:rPr>
          <w:rFonts w:ascii="Times New Roman" w:hAnsi="Times New Roman" w:eastAsia="Times New Roman" w:cs="Times New Roman"/>
          <w:color w:val="000000"/>
        </w:rPr>
        <w:t>2</w:t>
      </w:r>
      <w:r>
        <w:rPr>
          <w:rFonts w:ascii="宋体" w:hAnsi="宋体" w:eastAsia="宋体" w:cs="宋体"/>
          <w:color w:val="000000"/>
        </w:rPr>
        <w:t>，结合所学知识，指出汉代从东南沿海港口出发的航线与郑和下西洋航线的不同之处，并分析造成这种不同的原因。</w:t>
      </w:r>
    </w:p>
    <w:p w14:paraId="0B86A845">
      <w:pPr>
        <w:spacing w:line="360" w:lineRule="auto"/>
        <w:ind w:firstLine="420"/>
        <w:jc w:val="left"/>
        <w:textAlignment w:val="center"/>
        <w:rPr>
          <w:color w:val="000000"/>
        </w:rPr>
      </w:pPr>
      <w:r>
        <w:rPr>
          <w:rFonts w:ascii="楷体" w:hAnsi="楷体" w:eastAsia="楷体" w:cs="楷体"/>
          <w:color w:val="000000"/>
        </w:rPr>
        <w:t>材料二  从1840年开始，西方列强发动多次侵华战争，强迫清政府签订数以百计的不平等条约、章程、专条，在中国攫取了政治、经济、军事、文化、外交等多方面侵略权益。1919年，巴黎和会无视中国的正当要求，将德国在中国山东的权益全部转给日本。1943年，《开罗宣言》规定日本所窃取的中国领土，例如东北地区、台湾及其附属岛屿、澎湖群岛等，归还中华民国。同年，通过谈判，中国与美、英达成协议，废除不平等条约，取消在华特权，订立新的条约；接着又与10余个西方国家废除旧约，签订新约。</w:t>
      </w:r>
    </w:p>
    <w:p w14:paraId="254FFAEE">
      <w:pPr>
        <w:spacing w:line="360" w:lineRule="auto"/>
        <w:jc w:val="right"/>
        <w:textAlignment w:val="center"/>
        <w:rPr>
          <w:color w:val="000000"/>
        </w:rPr>
      </w:pPr>
      <w:r>
        <w:rPr>
          <w:rFonts w:ascii="楷体" w:hAnsi="楷体" w:eastAsia="楷体" w:cs="楷体"/>
          <w:color w:val="000000"/>
        </w:rPr>
        <w:t>——摘编自张岂之主编《中国历史·晚清民国卷》</w:t>
      </w:r>
    </w:p>
    <w:p w14:paraId="5065AED7">
      <w:pPr>
        <w:spacing w:line="360" w:lineRule="auto"/>
        <w:jc w:val="left"/>
        <w:textAlignment w:val="center"/>
        <w:rPr>
          <w:color w:val="000000"/>
        </w:rPr>
      </w:pPr>
      <w:r>
        <w:rPr>
          <w:color w:val="000000"/>
        </w:rPr>
        <w:t>（2）</w:t>
      </w:r>
      <w:r>
        <w:rPr>
          <w:rFonts w:ascii="宋体" w:hAnsi="宋体" w:eastAsia="宋体" w:cs="宋体"/>
          <w:color w:val="000000"/>
        </w:rPr>
        <w:t>根据材料二并结合所学知识，分别指出导致晚清时期、</w:t>
      </w:r>
      <w:r>
        <w:rPr>
          <w:rFonts w:ascii="Times New Roman" w:hAnsi="Times New Roman" w:eastAsia="Times New Roman" w:cs="Times New Roman"/>
          <w:color w:val="000000"/>
        </w:rPr>
        <w:t>1919</w:t>
      </w:r>
      <w:r>
        <w:rPr>
          <w:rFonts w:ascii="宋体" w:hAnsi="宋体" w:eastAsia="宋体" w:cs="宋体"/>
          <w:color w:val="000000"/>
        </w:rPr>
        <w:t>年、</w:t>
      </w:r>
      <w:r>
        <w:rPr>
          <w:rFonts w:ascii="Times New Roman" w:hAnsi="Times New Roman" w:eastAsia="Times New Roman" w:cs="Times New Roman"/>
          <w:color w:val="000000"/>
        </w:rPr>
        <w:t>1943</w:t>
      </w:r>
      <w:r>
        <w:rPr>
          <w:rFonts w:ascii="宋体" w:hAnsi="宋体" w:eastAsia="宋体" w:cs="宋体"/>
          <w:color w:val="000000"/>
        </w:rPr>
        <w:t>年中国外交出现不同局面的主要原因。</w:t>
      </w:r>
    </w:p>
    <w:p w14:paraId="412C3C92">
      <w:pPr>
        <w:spacing w:line="360" w:lineRule="auto"/>
        <w:ind w:firstLine="420"/>
        <w:jc w:val="left"/>
        <w:textAlignment w:val="center"/>
        <w:rPr>
          <w:color w:val="000000"/>
        </w:rPr>
      </w:pPr>
      <w:r>
        <w:rPr>
          <w:rFonts w:ascii="楷体" w:hAnsi="楷体" w:eastAsia="楷体" w:cs="楷体"/>
          <w:color w:val="000000"/>
        </w:rPr>
        <w:t>材料三  中国现代史部分史事</w:t>
      </w:r>
    </w:p>
    <w:tbl>
      <w:tblPr>
        <w:tblStyle w:val="4"/>
        <w:tblW w:w="4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2257"/>
        <w:gridCol w:w="2258"/>
      </w:tblGrid>
      <w:tr w14:paraId="7E41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4916254">
            <w:pPr>
              <w:spacing w:line="360" w:lineRule="auto"/>
              <w:jc w:val="center"/>
              <w:textAlignment w:val="center"/>
              <w:rPr>
                <w:color w:val="000000"/>
              </w:rPr>
            </w:pPr>
            <w:r>
              <w:rPr>
                <w:rFonts w:ascii="楷体" w:hAnsi="楷体" w:eastAsia="楷体" w:cs="楷体"/>
                <w:color w:val="000000"/>
              </w:rPr>
              <w:t>时间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7BA5348">
            <w:pPr>
              <w:spacing w:line="360" w:lineRule="auto"/>
              <w:jc w:val="center"/>
              <w:textAlignment w:val="center"/>
              <w:rPr>
                <w:color w:val="000000"/>
              </w:rPr>
            </w:pPr>
            <w:r>
              <w:rPr>
                <w:rFonts w:ascii="楷体" w:hAnsi="楷体" w:eastAsia="楷体" w:cs="楷体"/>
                <w:color w:val="000000"/>
              </w:rPr>
              <w:t>事件</w:t>
            </w:r>
          </w:p>
        </w:tc>
      </w:tr>
      <w:tr w14:paraId="390F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DAD566A">
            <w:pPr>
              <w:spacing w:line="360" w:lineRule="auto"/>
              <w:jc w:val="center"/>
              <w:textAlignment w:val="center"/>
              <w:rPr>
                <w:color w:val="000000"/>
              </w:rPr>
            </w:pPr>
            <w:r>
              <w:rPr>
                <w:rFonts w:ascii="Times New Roman" w:hAnsi="Times New Roman" w:eastAsia="Times New Roman" w:cs="Times New Roman"/>
                <w:color w:val="000000"/>
              </w:rPr>
              <w:t>1950</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FF1CDE8">
            <w:pPr>
              <w:spacing w:line="360" w:lineRule="auto"/>
              <w:jc w:val="both"/>
              <w:textAlignment w:val="center"/>
              <w:rPr>
                <w:color w:val="000000"/>
              </w:rPr>
            </w:pPr>
            <w:r>
              <w:rPr>
                <w:rFonts w:ascii="楷体" w:hAnsi="楷体" w:eastAsia="楷体" w:cs="楷体"/>
                <w:color w:val="000000"/>
              </w:rPr>
              <w:t>中国人民志愿军入朝作战</w:t>
            </w:r>
          </w:p>
          <w:p w14:paraId="15BB49A9">
            <w:pPr>
              <w:spacing w:line="360" w:lineRule="auto"/>
              <w:jc w:val="both"/>
              <w:textAlignment w:val="center"/>
              <w:rPr>
                <w:color w:val="000000"/>
              </w:rPr>
            </w:pPr>
            <w:r>
              <w:rPr>
                <w:color w:val="000000"/>
              </w:rPr>
              <w:br w:type="textWrapping"/>
            </w:r>
          </w:p>
        </w:tc>
      </w:tr>
      <w:tr w14:paraId="6737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vMerge w:val="restart"/>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D5A8AD6">
            <w:pPr>
              <w:spacing w:line="360" w:lineRule="auto"/>
              <w:jc w:val="center"/>
              <w:textAlignment w:val="center"/>
              <w:rPr>
                <w:color w:val="000000"/>
              </w:rPr>
            </w:pPr>
            <w:r>
              <w:rPr>
                <w:rFonts w:ascii="Times New Roman" w:hAnsi="Times New Roman" w:eastAsia="Times New Roman" w:cs="Times New Roman"/>
                <w:color w:val="000000"/>
              </w:rPr>
              <w:t>1953</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AC1EEF3">
            <w:pPr>
              <w:spacing w:line="360" w:lineRule="auto"/>
              <w:jc w:val="both"/>
              <w:textAlignment w:val="center"/>
              <w:rPr>
                <w:color w:val="000000"/>
              </w:rPr>
            </w:pPr>
            <w:r>
              <w:rPr>
                <w:rFonts w:ascii="楷体" w:hAnsi="楷体" w:eastAsia="楷体" w:cs="楷体"/>
                <w:color w:val="000000"/>
              </w:rPr>
              <w:t>抗美援朝战争取得胜利</w:t>
            </w:r>
          </w:p>
        </w:tc>
      </w:tr>
      <w:tr w14:paraId="682A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vMerge w:val="continue"/>
            <w:tcBorders>
              <w:top w:val="single" w:color="000000" w:sz="6" w:space="0"/>
              <w:left w:val="single" w:color="000000" w:sz="6" w:space="0"/>
              <w:bottom w:val="single" w:color="000000" w:sz="6" w:space="0"/>
              <w:right w:val="single" w:color="000000" w:sz="6" w:space="0"/>
            </w:tcBorders>
          </w:tcPr>
          <w:p w14:paraId="5ACCB689">
            <w:pPr>
              <w:spacing w:line="360" w:lineRule="auto"/>
              <w:ind w:firstLine="420"/>
              <w:jc w:val="left"/>
              <w:textAlignment w:val="center"/>
              <w:rPr>
                <w:color w:val="000000"/>
              </w:rPr>
            </w:pP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CFD9457">
            <w:pPr>
              <w:spacing w:line="360" w:lineRule="auto"/>
              <w:jc w:val="both"/>
              <w:textAlignment w:val="center"/>
              <w:rPr>
                <w:color w:val="000000"/>
              </w:rPr>
            </w:pPr>
            <w:r>
              <w:rPr>
                <w:rFonts w:ascii="楷体" w:hAnsi="楷体" w:eastAsia="楷体" w:cs="楷体"/>
                <w:color w:val="000000"/>
              </w:rPr>
              <w:t>和平共处五项原则提出</w:t>
            </w:r>
          </w:p>
        </w:tc>
      </w:tr>
      <w:tr w14:paraId="6E89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64913E1">
            <w:pPr>
              <w:spacing w:line="360" w:lineRule="auto"/>
              <w:jc w:val="center"/>
              <w:textAlignment w:val="center"/>
              <w:rPr>
                <w:color w:val="000000"/>
              </w:rPr>
            </w:pPr>
            <w:r>
              <w:rPr>
                <w:rFonts w:ascii="Times New Roman" w:hAnsi="Times New Roman" w:eastAsia="Times New Roman" w:cs="Times New Roman"/>
                <w:color w:val="000000"/>
              </w:rPr>
              <w:t>1955</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0FDE725">
            <w:pPr>
              <w:spacing w:line="360" w:lineRule="auto"/>
              <w:jc w:val="both"/>
              <w:textAlignment w:val="center"/>
              <w:rPr>
                <w:color w:val="000000"/>
              </w:rPr>
            </w:pPr>
            <w:r>
              <w:rPr>
                <w:rFonts w:ascii="楷体" w:hAnsi="楷体" w:eastAsia="楷体" w:cs="楷体"/>
                <w:color w:val="000000"/>
              </w:rPr>
              <w:t>中国参加万隆会议</w:t>
            </w:r>
          </w:p>
        </w:tc>
      </w:tr>
      <w:tr w14:paraId="03F6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4DB1772">
            <w:pPr>
              <w:spacing w:line="360" w:lineRule="auto"/>
              <w:jc w:val="center"/>
              <w:textAlignment w:val="center"/>
              <w:rPr>
                <w:color w:val="000000"/>
              </w:rPr>
            </w:pPr>
            <w:r>
              <w:rPr>
                <w:rFonts w:ascii="Times New Roman" w:hAnsi="Times New Roman" w:eastAsia="Times New Roman" w:cs="Times New Roman"/>
                <w:color w:val="000000"/>
              </w:rPr>
              <w:t>1971</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5C80606B">
            <w:pPr>
              <w:spacing w:line="360" w:lineRule="auto"/>
              <w:jc w:val="both"/>
              <w:textAlignment w:val="center"/>
              <w:rPr>
                <w:color w:val="000000"/>
              </w:rPr>
            </w:pPr>
            <w:r>
              <w:rPr>
                <w:rFonts w:ascii="楷体" w:hAnsi="楷体" w:eastAsia="楷体" w:cs="楷体"/>
                <w:color w:val="000000"/>
              </w:rPr>
              <w:t>中华人民共和国在联合国的合法席位得到恢复</w:t>
            </w:r>
          </w:p>
        </w:tc>
      </w:tr>
      <w:tr w14:paraId="17D5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vMerge w:val="restart"/>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3FDE3AE">
            <w:pPr>
              <w:spacing w:line="360" w:lineRule="auto"/>
              <w:jc w:val="center"/>
              <w:textAlignment w:val="center"/>
              <w:rPr>
                <w:color w:val="000000"/>
              </w:rPr>
            </w:pPr>
            <w:r>
              <w:rPr>
                <w:rFonts w:ascii="Times New Roman" w:hAnsi="Times New Roman" w:eastAsia="Times New Roman" w:cs="Times New Roman"/>
                <w:color w:val="000000"/>
              </w:rPr>
              <w:t>2001</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7DBB5A1">
            <w:pPr>
              <w:spacing w:line="360" w:lineRule="auto"/>
              <w:jc w:val="both"/>
              <w:textAlignment w:val="center"/>
              <w:rPr>
                <w:color w:val="000000"/>
              </w:rPr>
            </w:pPr>
            <w:r>
              <w:rPr>
                <w:rFonts w:ascii="楷体" w:hAnsi="楷体" w:eastAsia="楷体" w:cs="楷体"/>
                <w:color w:val="000000"/>
              </w:rPr>
              <w:t>上海合作组织成立</w:t>
            </w:r>
          </w:p>
        </w:tc>
      </w:tr>
      <w:tr w14:paraId="52D9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vMerge w:val="continue"/>
            <w:tcBorders>
              <w:top w:val="single" w:color="000000" w:sz="6" w:space="0"/>
              <w:left w:val="single" w:color="000000" w:sz="6" w:space="0"/>
              <w:bottom w:val="single" w:color="000000" w:sz="6" w:space="0"/>
              <w:right w:val="single" w:color="000000" w:sz="6" w:space="0"/>
            </w:tcBorders>
          </w:tcPr>
          <w:p w14:paraId="3C7501B2">
            <w:pPr>
              <w:spacing w:line="360" w:lineRule="auto"/>
              <w:ind w:firstLine="420"/>
              <w:jc w:val="left"/>
              <w:textAlignment w:val="center"/>
              <w:rPr>
                <w:color w:val="000000"/>
              </w:rPr>
            </w:pP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4CA41E2B">
            <w:pPr>
              <w:spacing w:line="360" w:lineRule="auto"/>
              <w:jc w:val="both"/>
              <w:textAlignment w:val="center"/>
              <w:rPr>
                <w:color w:val="000000"/>
              </w:rPr>
            </w:pPr>
            <w:r>
              <w:rPr>
                <w:rFonts w:ascii="楷体" w:hAnsi="楷体" w:eastAsia="楷体" w:cs="楷体"/>
                <w:color w:val="000000"/>
              </w:rPr>
              <w:t>中国举办亚太经合组织第九次领导人非正式会议</w:t>
            </w:r>
          </w:p>
        </w:tc>
      </w:tr>
      <w:tr w14:paraId="4E3F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vMerge w:val="continue"/>
            <w:tcBorders>
              <w:top w:val="single" w:color="000000" w:sz="6" w:space="0"/>
              <w:left w:val="single" w:color="000000" w:sz="6" w:space="0"/>
              <w:bottom w:val="single" w:color="000000" w:sz="6" w:space="0"/>
              <w:right w:val="single" w:color="000000" w:sz="6" w:space="0"/>
            </w:tcBorders>
          </w:tcPr>
          <w:p w14:paraId="010AA059">
            <w:pPr>
              <w:spacing w:line="360" w:lineRule="auto"/>
              <w:ind w:firstLine="420"/>
              <w:jc w:val="left"/>
              <w:textAlignment w:val="center"/>
              <w:rPr>
                <w:color w:val="000000"/>
              </w:rPr>
            </w:pP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9384D8B">
            <w:pPr>
              <w:spacing w:line="360" w:lineRule="auto"/>
              <w:jc w:val="both"/>
              <w:textAlignment w:val="center"/>
              <w:rPr>
                <w:color w:val="000000"/>
              </w:rPr>
            </w:pPr>
            <w:r>
              <w:rPr>
                <w:rFonts w:ascii="楷体" w:hAnsi="楷体" w:eastAsia="楷体" w:cs="楷体"/>
                <w:color w:val="000000"/>
              </w:rPr>
              <w:t>中国加入世界贸易组织</w:t>
            </w:r>
          </w:p>
        </w:tc>
      </w:tr>
      <w:tr w14:paraId="27352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D1C1454">
            <w:pPr>
              <w:spacing w:line="360" w:lineRule="auto"/>
              <w:jc w:val="center"/>
              <w:textAlignment w:val="center"/>
              <w:rPr>
                <w:color w:val="000000"/>
              </w:rPr>
            </w:pPr>
            <w:r>
              <w:rPr>
                <w:rFonts w:ascii="Times New Roman" w:hAnsi="Times New Roman" w:eastAsia="Times New Roman" w:cs="Times New Roman"/>
                <w:color w:val="000000"/>
              </w:rPr>
              <w:t>2009</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2FD0EDE">
            <w:pPr>
              <w:spacing w:line="360" w:lineRule="auto"/>
              <w:jc w:val="both"/>
              <w:textAlignment w:val="center"/>
              <w:rPr>
                <w:color w:val="000000"/>
              </w:rPr>
            </w:pPr>
            <w:r>
              <w:rPr>
                <w:rFonts w:ascii="楷体" w:hAnsi="楷体" w:eastAsia="楷体" w:cs="楷体"/>
                <w:color w:val="000000"/>
              </w:rPr>
              <w:t>金砖国家领导人开始每年举行会晤</w:t>
            </w:r>
          </w:p>
        </w:tc>
      </w:tr>
      <w:tr w14:paraId="4297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6296530D">
            <w:pPr>
              <w:spacing w:line="360" w:lineRule="auto"/>
              <w:jc w:val="center"/>
              <w:textAlignment w:val="center"/>
              <w:rPr>
                <w:color w:val="000000"/>
              </w:rPr>
            </w:pPr>
            <w:r>
              <w:rPr>
                <w:rFonts w:ascii="Times New Roman" w:hAnsi="Times New Roman" w:eastAsia="Times New Roman" w:cs="Times New Roman"/>
                <w:color w:val="000000"/>
              </w:rPr>
              <w:t>2010</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0AEC221">
            <w:pPr>
              <w:spacing w:line="360" w:lineRule="auto"/>
              <w:jc w:val="both"/>
              <w:textAlignment w:val="center"/>
              <w:rPr>
                <w:color w:val="000000"/>
              </w:rPr>
            </w:pPr>
            <w:r>
              <w:rPr>
                <w:rFonts w:ascii="楷体" w:hAnsi="楷体" w:eastAsia="楷体" w:cs="楷体"/>
                <w:color w:val="000000"/>
              </w:rPr>
              <w:t>中国</w:t>
            </w:r>
            <w:r>
              <w:rPr>
                <w:rFonts w:ascii="Times New Roman" w:hAnsi="Times New Roman" w:eastAsia="Times New Roman" w:cs="Times New Roman"/>
                <w:color w:val="000000"/>
              </w:rPr>
              <w:t>—</w:t>
            </w:r>
            <w:r>
              <w:rPr>
                <w:rFonts w:ascii="楷体" w:hAnsi="楷体" w:eastAsia="楷体" w:cs="楷体"/>
                <w:color w:val="000000"/>
              </w:rPr>
              <w:t>东盟自由贸易区正式启动</w:t>
            </w:r>
          </w:p>
        </w:tc>
      </w:tr>
      <w:tr w14:paraId="2ACA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1B0FCAF">
            <w:pPr>
              <w:spacing w:line="360" w:lineRule="auto"/>
              <w:jc w:val="center"/>
              <w:textAlignment w:val="center"/>
              <w:rPr>
                <w:color w:val="000000"/>
              </w:rPr>
            </w:pPr>
            <w:r>
              <w:rPr>
                <w:rFonts w:ascii="Times New Roman" w:hAnsi="Times New Roman" w:eastAsia="Times New Roman" w:cs="Times New Roman"/>
                <w:color w:val="000000"/>
              </w:rPr>
              <w:t>2013</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F93BA0B">
            <w:pPr>
              <w:spacing w:line="360" w:lineRule="auto"/>
              <w:jc w:val="both"/>
              <w:textAlignment w:val="center"/>
              <w:rPr>
                <w:color w:val="000000"/>
              </w:rPr>
            </w:pPr>
            <w:r>
              <w:rPr>
                <w:rFonts w:ascii="楷体" w:hAnsi="楷体" w:eastAsia="楷体" w:cs="楷体"/>
                <w:color w:val="000000"/>
              </w:rPr>
              <w:t>共建“一带一路”倡议提出</w:t>
            </w:r>
          </w:p>
        </w:tc>
      </w:tr>
      <w:tr w14:paraId="5AE4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0BF79543">
            <w:pPr>
              <w:spacing w:line="360" w:lineRule="auto"/>
              <w:jc w:val="center"/>
              <w:textAlignment w:val="center"/>
              <w:rPr>
                <w:color w:val="000000"/>
              </w:rPr>
            </w:pPr>
            <w:r>
              <w:rPr>
                <w:rFonts w:ascii="Times New Roman" w:hAnsi="Times New Roman" w:eastAsia="Times New Roman" w:cs="Times New Roman"/>
                <w:color w:val="000000"/>
              </w:rPr>
              <w:t>2016</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0E618E0">
            <w:pPr>
              <w:spacing w:line="360" w:lineRule="auto"/>
              <w:jc w:val="both"/>
              <w:textAlignment w:val="center"/>
              <w:rPr>
                <w:color w:val="000000"/>
              </w:rPr>
            </w:pPr>
            <w:r>
              <w:rPr>
                <w:rFonts w:ascii="楷体" w:hAnsi="楷体" w:eastAsia="楷体" w:cs="楷体"/>
                <w:color w:val="000000"/>
              </w:rPr>
              <w:t>二十国集团领导人杭州峰会举行</w:t>
            </w:r>
          </w:p>
        </w:tc>
      </w:tr>
      <w:tr w14:paraId="6568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3F4AFB88">
            <w:pPr>
              <w:spacing w:line="360" w:lineRule="auto"/>
              <w:jc w:val="center"/>
              <w:textAlignment w:val="center"/>
              <w:rPr>
                <w:color w:val="000000"/>
              </w:rPr>
            </w:pPr>
            <w:r>
              <w:rPr>
                <w:rFonts w:ascii="Times New Roman" w:hAnsi="Times New Roman" w:eastAsia="Times New Roman" w:cs="Times New Roman"/>
                <w:color w:val="000000"/>
              </w:rPr>
              <w:t>2017</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14628AF8">
            <w:pPr>
              <w:spacing w:line="360" w:lineRule="auto"/>
              <w:jc w:val="both"/>
              <w:textAlignment w:val="center"/>
              <w:rPr>
                <w:color w:val="000000"/>
              </w:rPr>
            </w:pPr>
            <w:r>
              <w:rPr>
                <w:rFonts w:ascii="楷体" w:hAnsi="楷体" w:eastAsia="楷体" w:cs="楷体"/>
                <w:color w:val="000000"/>
              </w:rPr>
              <w:t>“构建人类命运共同体”理念被写入联合国安理会决议</w:t>
            </w:r>
          </w:p>
        </w:tc>
      </w:tr>
      <w:tr w14:paraId="78AD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2E405CE6">
            <w:pPr>
              <w:spacing w:line="360" w:lineRule="auto"/>
              <w:jc w:val="center"/>
              <w:textAlignment w:val="center"/>
              <w:rPr>
                <w:color w:val="000000"/>
              </w:rPr>
            </w:pPr>
            <w:r>
              <w:rPr>
                <w:rFonts w:ascii="Times New Roman" w:hAnsi="Times New Roman" w:eastAsia="Times New Roman" w:cs="Times New Roman"/>
                <w:color w:val="000000"/>
              </w:rPr>
              <w:t>2026</w:t>
            </w:r>
            <w:r>
              <w:rPr>
                <w:rFonts w:ascii="楷体" w:hAnsi="楷体" w:eastAsia="楷体" w:cs="楷体"/>
                <w:color w:val="000000"/>
              </w:rPr>
              <w:t>年</w:t>
            </w:r>
          </w:p>
        </w:tc>
        <w:tc>
          <w:tcPr>
            <w:tcW w:w="225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14:paraId="71333DF3">
            <w:pPr>
              <w:spacing w:line="360" w:lineRule="auto"/>
              <w:jc w:val="both"/>
              <w:textAlignment w:val="center"/>
              <w:rPr>
                <w:color w:val="000000"/>
              </w:rPr>
            </w:pPr>
            <w:r>
              <w:rPr>
                <w:rFonts w:ascii="楷体" w:hAnsi="楷体" w:eastAsia="楷体" w:cs="楷体"/>
                <w:color w:val="000000"/>
              </w:rPr>
              <w:t>对</w:t>
            </w:r>
            <w:r>
              <w:rPr>
                <w:rFonts w:ascii="Times New Roman" w:hAnsi="Times New Roman" w:eastAsia="Times New Roman" w:cs="Times New Roman"/>
                <w:color w:val="000000"/>
              </w:rPr>
              <w:t>53</w:t>
            </w:r>
            <w:r>
              <w:rPr>
                <w:rFonts w:ascii="楷体" w:hAnsi="楷体" w:eastAsia="楷体" w:cs="楷体"/>
                <w:color w:val="000000"/>
              </w:rPr>
              <w:t>个非洲建交国全面实施零关税</w:t>
            </w:r>
          </w:p>
        </w:tc>
      </w:tr>
    </w:tbl>
    <w:p w14:paraId="7C9DE532">
      <w:pPr>
        <w:spacing w:line="360" w:lineRule="auto"/>
        <w:jc w:val="right"/>
        <w:textAlignment w:val="center"/>
        <w:rPr>
          <w:color w:val="000000"/>
        </w:rPr>
      </w:pPr>
      <w:r>
        <w:rPr>
          <w:rFonts w:ascii="Times New Roman" w:hAnsi="Times New Roman" w:eastAsia="Times New Roman" w:cs="Times New Roman"/>
          <w:color w:val="000000"/>
        </w:rPr>
        <w:t>——</w:t>
      </w:r>
      <w:r>
        <w:rPr>
          <w:rFonts w:ascii="楷体" w:hAnsi="楷体" w:eastAsia="楷体" w:cs="楷体"/>
          <w:color w:val="000000"/>
        </w:rPr>
        <w:t>摘编自《中国共产党简史》等</w:t>
      </w:r>
    </w:p>
    <w:p w14:paraId="4C89AA7D">
      <w:pPr>
        <w:spacing w:line="360" w:lineRule="auto"/>
        <w:jc w:val="left"/>
        <w:textAlignment w:val="center"/>
        <w:rPr>
          <w:color w:val="000000"/>
        </w:rPr>
      </w:pPr>
      <w:r>
        <w:rPr>
          <w:color w:val="000000"/>
        </w:rPr>
        <w:t>（3）</w:t>
      </w:r>
      <w:r>
        <w:rPr>
          <w:rFonts w:ascii="宋体" w:hAnsi="宋体" w:eastAsia="宋体" w:cs="宋体"/>
          <w:color w:val="000000"/>
        </w:rPr>
        <w:t>根据材料三并结合所学知识，说明中国是全球治理负责任的建设性力量。</w:t>
      </w:r>
    </w:p>
    <w:p w14:paraId="49610612">
      <w:pPr>
        <w:spacing w:line="360" w:lineRule="auto"/>
        <w:jc w:val="left"/>
        <w:textAlignment w:val="center"/>
        <w:rPr>
          <w:color w:val="000000"/>
        </w:rPr>
      </w:pPr>
      <w:r>
        <w:rPr>
          <w:color w:val="000000"/>
        </w:rPr>
        <w:t xml:space="preserve">16. </w:t>
      </w:r>
      <w:r>
        <w:rPr>
          <w:rFonts w:ascii="宋体" w:hAnsi="宋体" w:eastAsia="宋体" w:cs="宋体"/>
          <w:color w:val="000000"/>
        </w:rPr>
        <w:t>纵观世界文明史，人类先后经历了农业革命、工业革命、信息革命。每一次产业技术革命，都给人类生产生活带来巨大而深刻的影响。阅读材料，完成下列要求。</w:t>
      </w:r>
    </w:p>
    <w:p w14:paraId="0DA4A7D5">
      <w:pPr>
        <w:spacing w:line="360" w:lineRule="auto"/>
        <w:ind w:firstLine="420"/>
        <w:jc w:val="left"/>
        <w:textAlignment w:val="center"/>
        <w:rPr>
          <w:color w:val="000000"/>
        </w:rPr>
      </w:pPr>
      <w:r>
        <w:rPr>
          <w:rFonts w:ascii="楷体" w:hAnsi="楷体" w:eastAsia="楷体" w:cs="楷体"/>
          <w:color w:val="000000"/>
        </w:rPr>
        <w:t>材料一  自然力的征服，机器的采用，化学在工业和农业中的应用，轮船的行驶，铁路的通行，电报的使用，整个整个大陆的开垦，河川的通航，仿佛用法术从地下呼唤出来的大量人口——过去哪一个世纪料想到在社会劳动里蕴藏有这样的生产力呢？</w:t>
      </w:r>
    </w:p>
    <w:p w14:paraId="46B40C83">
      <w:pPr>
        <w:spacing w:line="360" w:lineRule="auto"/>
        <w:jc w:val="right"/>
        <w:textAlignment w:val="center"/>
        <w:rPr>
          <w:color w:val="000000"/>
        </w:rPr>
      </w:pPr>
      <w:r>
        <w:rPr>
          <w:rFonts w:ascii="Times New Roman" w:hAnsi="Times New Roman" w:eastAsia="Times New Roman" w:cs="Times New Roman"/>
          <w:color w:val="000000"/>
        </w:rPr>
        <w:t>——</w:t>
      </w:r>
      <w:r>
        <w:rPr>
          <w:rFonts w:ascii="楷体" w:hAnsi="楷体" w:eastAsia="楷体" w:cs="楷体"/>
          <w:color w:val="000000"/>
        </w:rPr>
        <w:t>《共产党宣言》</w:t>
      </w:r>
    </w:p>
    <w:p w14:paraId="7D51EFD7">
      <w:pPr>
        <w:spacing w:line="360" w:lineRule="auto"/>
        <w:jc w:val="left"/>
        <w:textAlignment w:val="center"/>
        <w:rPr>
          <w:color w:val="000000"/>
        </w:rPr>
      </w:pPr>
      <w:r>
        <w:rPr>
          <w:color w:val="000000"/>
        </w:rPr>
        <w:t>（1）</w:t>
      </w:r>
      <w:r>
        <w:rPr>
          <w:rFonts w:ascii="宋体" w:hAnsi="宋体" w:eastAsia="宋体" w:cs="宋体"/>
          <w:color w:val="000000"/>
        </w:rPr>
        <w:t>根据材料一并结合所学知识，指出两次工业革命给人类社会带来的新变化。</w:t>
      </w:r>
    </w:p>
    <w:p w14:paraId="1E5E6D8E">
      <w:pPr>
        <w:spacing w:line="360" w:lineRule="auto"/>
        <w:ind w:firstLine="420"/>
        <w:jc w:val="left"/>
        <w:textAlignment w:val="center"/>
        <w:rPr>
          <w:color w:val="000000"/>
        </w:rPr>
      </w:pPr>
      <w:r>
        <w:rPr>
          <w:rFonts w:ascii="楷体" w:hAnsi="楷体" w:eastAsia="楷体" w:cs="楷体"/>
          <w:color w:val="000000"/>
        </w:rPr>
        <w:t>材料二  信息、生命、制造、能源、空间、海洋等的原创突破为前沿技术、颠覆性技术提供了更多创新源泉，学科之间、科学和技术之间、技术之间、自然科学和人文社会科学之间日益呈现交叉融合趋势，科学技术从来没有像今天这样深刻影响着国家前途命运，从来没有像今天这样深刻影响着人民生活福祉。</w:t>
      </w:r>
    </w:p>
    <w:p w14:paraId="1E92920C">
      <w:pPr>
        <w:spacing w:line="360" w:lineRule="auto"/>
        <w:jc w:val="right"/>
        <w:textAlignment w:val="center"/>
        <w:rPr>
          <w:color w:val="000000"/>
        </w:rPr>
      </w:pPr>
      <w:r>
        <w:rPr>
          <w:rFonts w:ascii="楷体" w:hAnsi="楷体" w:eastAsia="楷体" w:cs="楷体"/>
          <w:color w:val="000000"/>
        </w:rPr>
        <w:t>——习近平《在中国科学院第十九次院士大会、中国工程院第十四次院士大会上的讲话》</w:t>
      </w:r>
    </w:p>
    <w:p w14:paraId="7CFDE152">
      <w:pPr>
        <w:spacing w:line="360" w:lineRule="auto"/>
        <w:jc w:val="left"/>
        <w:textAlignment w:val="center"/>
        <w:rPr>
          <w:color w:val="000000"/>
        </w:rPr>
      </w:pPr>
      <w:r>
        <w:rPr>
          <w:color w:val="000000"/>
        </w:rPr>
        <w:t>（2）</w:t>
      </w:r>
      <w:r>
        <w:rPr>
          <w:rFonts w:ascii="宋体" w:hAnsi="宋体" w:eastAsia="宋体" w:cs="宋体"/>
          <w:color w:val="000000"/>
        </w:rPr>
        <w:t>根据材料二，结合</w:t>
      </w:r>
      <w:r>
        <w:rPr>
          <w:rFonts w:ascii="Times New Roman" w:hAnsi="Times New Roman" w:eastAsia="Times New Roman" w:cs="Times New Roman"/>
          <w:color w:val="000000"/>
        </w:rPr>
        <w:t>20</w:t>
      </w:r>
      <w:r>
        <w:rPr>
          <w:rFonts w:ascii="宋体" w:hAnsi="宋体" w:eastAsia="宋体" w:cs="宋体"/>
          <w:color w:val="000000"/>
        </w:rPr>
        <w:t>世纪</w:t>
      </w:r>
      <w:r>
        <w:rPr>
          <w:rFonts w:ascii="Times New Roman" w:hAnsi="Times New Roman" w:eastAsia="Times New Roman" w:cs="Times New Roman"/>
          <w:color w:val="000000"/>
        </w:rPr>
        <w:t>60</w:t>
      </w:r>
      <w:r>
        <w:rPr>
          <w:rFonts w:ascii="宋体" w:hAnsi="宋体" w:eastAsia="宋体" w:cs="宋体"/>
          <w:color w:val="000000"/>
        </w:rPr>
        <w:t>年代以来中国重大科学技术成就及其影响，从中得出一个有关科学技术的认识（观点），并予以论述。（要求：观点正确，史论结合，条理清楚）</w:t>
      </w:r>
    </w:p>
    <w:p w14:paraId="50C62099">
      <w:pPr>
        <w:spacing w:line="360" w:lineRule="auto"/>
        <w:jc w:val="both"/>
        <w:textAlignment w:val="center"/>
        <w:rPr>
          <w:color w:val="000000"/>
        </w:rPr>
      </w:pPr>
      <w:r>
        <w:rPr>
          <w:color w:val="000000"/>
        </w:rPr>
        <w:br w:type="textWrapping"/>
      </w:r>
    </w:p>
    <w:p w14:paraId="2C26DE75">
      <w:pPr>
        <w:spacing w:line="360" w:lineRule="auto"/>
        <w:jc w:val="both"/>
        <w:textAlignment w:val="center"/>
        <w:rPr>
          <w:color w:val="000000"/>
        </w:rPr>
      </w:pPr>
    </w:p>
    <w:sectPr>
      <w:headerReference r:id="rId5" w:type="first"/>
      <w:footerReference r:id="rId8" w:type="first"/>
      <w:headerReference r:id="rId3" w:type="default"/>
      <w:footerReference r:id="rId6" w:type="default"/>
      <w:headerReference r:id="rId4" w:type="even"/>
      <w:footerReference r:id="rId7" w:type="even"/>
      <w:pgSz w:w="11906" w:h="16838"/>
      <w:pgMar w:top="91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8CFC9">
    <w:pPr>
      <w:pStyle w:val="2"/>
      <w:pBdr>
        <w:bottom w:val="none" w:color="auto" w:sz="0" w:space="0"/>
      </w:pBdr>
      <w:jc w:val="center"/>
      <w:rPr>
        <w:rFonts w:hint="eastAsia" w:eastAsia="宋体"/>
        <w:lang w:eastAsia="zh-CN"/>
      </w:rPr>
    </w:pPr>
    <w:r>
      <w:rPr>
        <w:sz w:val="16"/>
        <w:szCs w:val="16"/>
        <w:color w:val="888888"/>
      </w:rPr>
      <w:t xml:space="preserve">试卷大全 www.sjdaquan.com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6A816">
    <w:pPr>
      <w:pStyle w:val="2"/>
      <w:pBdr>
        <w:bottom w:val="none" w:color="auto" w:sz="0" w:space="0"/>
      </w:pBdr>
    </w:pPr>
  </w:p>
  <w:p>
    <w:pPr>
      <w:jc w:val="center"/>
      <w:spacing w:before="240" w:after="240"/>
    </w:pPr>
    <w:r>
      <w:rPr>
        <w:sz w:val="16"/>
        <w:szCs w:val="16"/>
        <w:color w:val="888888"/>
      </w:rPr>
      <w:t xml:space="preserve">试卷大全 www.sjdaquan.com</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F5601">
    <w:pPr>
      <w:pStyle w:val="2"/>
      <w:pBdr>
        <w:bottom w:val="none" w:color="auto" w:sz="0" w:space="0"/>
      </w:pBdr>
    </w:pPr>
  </w:p>
  <w:p>
    <w:pPr>
      <w:jc w:val="center"/>
      <w:spacing w:before="240" w:after="240"/>
    </w:pPr>
    <w:r>
      <w:rPr>
        <w:sz w:val="16"/>
        <w:szCs w:val="16"/>
        <w:color w:val="888888"/>
      </w:rPr>
      <w:t xml:space="preserve">试卷大全 www.sjdaquan.com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E4A59">
    <w:pPr>
      <w:pStyle w:val="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AFF40">
    <w:pPr>
      <w:pStyle w:val="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252A5">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60978"/>
    <w:rsid w:val="003C4A95"/>
    <w:rsid w:val="003D0C09"/>
    <w:rsid w:val="004062F6"/>
    <w:rsid w:val="004151FC"/>
    <w:rsid w:val="00435F83"/>
    <w:rsid w:val="0046214C"/>
    <w:rsid w:val="0049183B"/>
    <w:rsid w:val="004D44FD"/>
    <w:rsid w:val="00550C9E"/>
    <w:rsid w:val="00567E50"/>
    <w:rsid w:val="0059145F"/>
    <w:rsid w:val="00596076"/>
    <w:rsid w:val="005B39DB"/>
    <w:rsid w:val="005C2124"/>
    <w:rsid w:val="005F1362"/>
    <w:rsid w:val="00605626"/>
    <w:rsid w:val="006071D5"/>
    <w:rsid w:val="0062039B"/>
    <w:rsid w:val="00623C16"/>
    <w:rsid w:val="00637D3A"/>
    <w:rsid w:val="00640BF5"/>
    <w:rsid w:val="00657AA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0278E"/>
    <w:rsid w:val="00974E0F"/>
    <w:rsid w:val="00982128"/>
    <w:rsid w:val="009A27BF"/>
    <w:rsid w:val="009B5666"/>
    <w:rsid w:val="009C4252"/>
    <w:rsid w:val="009E203F"/>
    <w:rsid w:val="00A07DF2"/>
    <w:rsid w:val="00A25705"/>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38274566"/>
    <w:rsid w:val="40EF1D55"/>
    <w:rsid w:val="519A4B37"/>
    <w:rsid w:val="6D6B6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link w:val="7"/>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6">
    <w:name w:val="Hyperlink"/>
    <w:basedOn w:val="5"/>
    <w:unhideWhenUsed/>
    <w:qFormat/>
    <w:uiPriority w:val="99"/>
    <w:rPr>
      <w:color w:val="0000FF"/>
      <w:u w:val="single"/>
    </w:rPr>
  </w:style>
  <w:style w:type="character" w:customStyle="1" w:styleId="7">
    <w:name w:val="页眉 Char"/>
    <w:basedOn w:val="5"/>
    <w:link w:val="3"/>
    <w:qFormat/>
    <w:uiPriority w:val="99"/>
    <w:rPr>
      <w:kern w:val="2"/>
      <w:sz w:val="18"/>
      <w:szCs w:val="24"/>
    </w:rPr>
  </w:style>
  <w:style w:type="paragraph" w:styleId="8">
    <w:name w:val="No Spacing"/>
    <w:qFormat/>
    <w:uiPriority w:val="1"/>
    <w:rPr>
      <w:rFonts w:eastAsia="Microsoft YaHei UI" w:asciiTheme="minorHAnsi" w:hAnsiTheme="minorHAnsi" w:cstheme="minorBidi"/>
      <w:sz w:val="22"/>
      <w:szCs w:val="22"/>
      <w:lang w:val="en-US" w:eastAsia="zh-CN" w:bidi="ar-SA"/>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E307460-9DFB-479F-8EE5-A342464829CF}">
  <ds:schemaRefs/>
</ds:datastoreItem>
</file>

<file path=docProps/app.xml><?xml version="1.0" encoding="utf-8"?>
<Properties xmlns="http://schemas.openxmlformats.org/officeDocument/2006/extended-properties" xmlns:vt="http://schemas.openxmlformats.org/officeDocument/2006/docPropsVTypes">
  <Template>Normal.dotm</Template>
  <Manager>微信：2496342225</Manager>
  <Company>淘宝店：真学子资源店  倒卖必究</Company>
  <Pages>7</Pages>
  <Words>3503</Words>
  <Characters>3704</Characters>
  <Lines>0</Lines>
  <Paragraphs>0</Paragraphs>
  <TotalTime>0</TotalTime>
  <ScaleCrop>false</ScaleCrop>
  <LinksUpToDate>false</LinksUpToDate>
  <CharactersWithSpaces>3869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淘宝店：真学子资源店  倒卖必究</cp:category>
  <dcterms:created xsi:type="dcterms:W3CDTF">2026-05-05T15:32:00Z</dcterms:created>
  <dc:creator>淘宝店：真学子资源店  倒卖必究</dc:creator>
  <dc:description>微信：2496342225</dc:description>
  <cp:keywords>淘宝店：真学子资源店  倒卖必究</cp:keywords>
  <cp:lastModifiedBy>上帝掷骰子吗</cp:lastModifiedBy>
  <cp:lastPrinted>2026-05-05T15:32:00Z</cp:lastPrinted>
  <dcterms:modified xsi:type="dcterms:W3CDTF">2026-09-13T13:37:36Z</dcterms:modified>
  <dc:subject>微信：2496342225</dc:subject>
  <dc:title>淘宝店：真学子资源店  倒卖必究</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TemplateDocerSaveRecord">
    <vt:lpwstr>eyJoZGlkIjoiMjljNjk0N2RhMTc0NzI3ZTQwZWEyZWMyMzA2NzliMDQiLCJ1c2VySWQiOiI3ODUwOTA2ODcifQ==</vt:lpwstr>
  </property>
  <property fmtid="{D5CDD505-2E9C-101B-9397-08002B2CF9AE}" pid="7" name="KSOProductBuildVer">
    <vt:lpwstr>2052-12.1.0.28505</vt:lpwstr>
  </property>
  <property fmtid="{D5CDD505-2E9C-101B-9397-08002B2CF9AE}" pid="8" name="ICV">
    <vt:lpwstr>4E6D82E97F4943F4BCB602E5C0495D70_12</vt:lpwstr>
  </property>
</Properties>
</file>